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84E" w:rsidRDefault="00472854">
      <w:pPr>
        <w:spacing w:line="480" w:lineRule="auto"/>
        <w:jc w:val="center"/>
        <w:rPr>
          <w:rFonts w:ascii="新宋体" w:eastAsia="新宋体" w:hAnsi="新宋体" w:cs="新宋体"/>
          <w:b/>
          <w:bCs/>
          <w:sz w:val="44"/>
          <w:szCs w:val="44"/>
        </w:rPr>
      </w:pPr>
      <w:r>
        <w:rPr>
          <w:rFonts w:ascii="新宋体" w:eastAsia="新宋体" w:hAnsi="新宋体" w:cs="新宋体" w:hint="eastAsia"/>
          <w:b/>
          <w:bCs/>
          <w:sz w:val="44"/>
          <w:szCs w:val="44"/>
        </w:rPr>
        <w:t>关于对托克逊县第十七届人民代表大会五次会议第</w:t>
      </w:r>
      <w:r>
        <w:rPr>
          <w:rFonts w:ascii="新宋体" w:eastAsia="新宋体" w:hAnsi="新宋体" w:cs="新宋体" w:hint="eastAsia"/>
          <w:b/>
          <w:bCs/>
          <w:sz w:val="44"/>
          <w:szCs w:val="44"/>
        </w:rPr>
        <w:t>28</w:t>
      </w:r>
      <w:r>
        <w:rPr>
          <w:rFonts w:ascii="新宋体" w:eastAsia="新宋体" w:hAnsi="新宋体" w:cs="新宋体" w:hint="eastAsia"/>
          <w:b/>
          <w:bCs/>
          <w:sz w:val="44"/>
          <w:szCs w:val="44"/>
        </w:rPr>
        <w:t>号提案的答复</w:t>
      </w:r>
    </w:p>
    <w:p w:rsidR="00CF484E" w:rsidRDefault="00CF484E">
      <w:pPr>
        <w:jc w:val="left"/>
        <w:rPr>
          <w:rFonts w:ascii="仿宋" w:eastAsia="仿宋" w:hAnsi="仿宋" w:cs="仿宋"/>
          <w:sz w:val="32"/>
          <w:szCs w:val="32"/>
        </w:rPr>
      </w:pPr>
    </w:p>
    <w:p w:rsidR="00CF484E" w:rsidRDefault="00472854">
      <w:pPr>
        <w:ind w:firstLineChars="200" w:firstLine="640"/>
        <w:jc w:val="left"/>
        <w:rPr>
          <w:rFonts w:ascii="仿宋" w:eastAsia="仿宋" w:hAnsi="仿宋" w:cs="仿宋"/>
          <w:sz w:val="32"/>
          <w:szCs w:val="32"/>
        </w:rPr>
      </w:pPr>
      <w:r>
        <w:rPr>
          <w:rFonts w:ascii="仿宋" w:eastAsia="仿宋" w:hAnsi="仿宋" w:cs="仿宋" w:hint="eastAsia"/>
          <w:sz w:val="32"/>
          <w:szCs w:val="32"/>
        </w:rPr>
        <w:t>吾曼尔·艾米都委员：</w:t>
      </w:r>
    </w:p>
    <w:p w:rsidR="00CF484E" w:rsidRDefault="00472854">
      <w:pPr>
        <w:ind w:firstLineChars="200" w:firstLine="640"/>
        <w:jc w:val="left"/>
        <w:rPr>
          <w:rFonts w:ascii="仿宋" w:eastAsia="仿宋" w:hAnsi="仿宋" w:cs="仿宋"/>
          <w:sz w:val="32"/>
          <w:szCs w:val="32"/>
        </w:rPr>
      </w:pPr>
      <w:r>
        <w:rPr>
          <w:rFonts w:ascii="仿宋" w:eastAsia="仿宋" w:hAnsi="仿宋" w:cs="仿宋" w:hint="eastAsia"/>
          <w:sz w:val="32"/>
          <w:szCs w:val="32"/>
        </w:rPr>
        <w:t>您好！</w:t>
      </w:r>
    </w:p>
    <w:p w:rsidR="00CF484E" w:rsidRDefault="00472854">
      <w:pPr>
        <w:ind w:firstLineChars="200" w:firstLine="640"/>
        <w:jc w:val="left"/>
        <w:rPr>
          <w:rFonts w:ascii="仿宋" w:eastAsia="仿宋" w:hAnsi="仿宋" w:cs="仿宋"/>
          <w:sz w:val="32"/>
          <w:szCs w:val="32"/>
        </w:rPr>
      </w:pPr>
      <w:r>
        <w:rPr>
          <w:rFonts w:ascii="仿宋" w:eastAsia="仿宋" w:hAnsi="仿宋" w:cs="仿宋" w:hint="eastAsia"/>
          <w:sz w:val="32"/>
          <w:szCs w:val="32"/>
        </w:rPr>
        <w:t>你在托克逊县十七届人民代表大会五次会议期间提出的关于桑葚产业发展问题的提案（第</w:t>
      </w:r>
      <w:r>
        <w:rPr>
          <w:rFonts w:ascii="仿宋" w:eastAsia="仿宋" w:hAnsi="仿宋" w:cs="仿宋" w:hint="eastAsia"/>
          <w:sz w:val="32"/>
          <w:szCs w:val="32"/>
        </w:rPr>
        <w:t>28</w:t>
      </w:r>
      <w:r>
        <w:rPr>
          <w:rFonts w:ascii="仿宋" w:eastAsia="仿宋" w:hAnsi="仿宋" w:cs="仿宋" w:hint="eastAsia"/>
          <w:sz w:val="32"/>
          <w:szCs w:val="32"/>
        </w:rPr>
        <w:t>号）已获悉，</w:t>
      </w:r>
      <w:r>
        <w:rPr>
          <w:rFonts w:ascii="仿宋" w:eastAsia="仿宋" w:hAnsi="仿宋" w:cs="仿宋" w:hint="eastAsia"/>
          <w:sz w:val="32"/>
          <w:szCs w:val="32"/>
        </w:rPr>
        <w:t>答复如下：</w:t>
      </w:r>
    </w:p>
    <w:p w:rsidR="00CF484E" w:rsidRDefault="00472854">
      <w:pPr>
        <w:ind w:firstLineChars="200" w:firstLine="640"/>
        <w:jc w:val="left"/>
        <w:rPr>
          <w:rFonts w:ascii="仿宋" w:eastAsia="仿宋" w:hAnsi="仿宋" w:cs="仿宋"/>
          <w:sz w:val="32"/>
          <w:szCs w:val="32"/>
        </w:rPr>
      </w:pPr>
      <w:r>
        <w:rPr>
          <w:rFonts w:ascii="仿宋" w:eastAsia="仿宋" w:hAnsi="仿宋" w:cs="仿宋" w:hint="eastAsia"/>
          <w:sz w:val="32"/>
          <w:szCs w:val="32"/>
        </w:rPr>
        <w:t>为了发展我县桑葚产业，每年栽种近万亩以桑树为主的生态林。今年</w:t>
      </w:r>
      <w:r>
        <w:rPr>
          <w:rFonts w:ascii="仿宋" w:eastAsia="仿宋" w:hAnsi="仿宋" w:cs="仿宋" w:hint="eastAsia"/>
          <w:sz w:val="32"/>
          <w:szCs w:val="32"/>
        </w:rPr>
        <w:t>我县在郭勒布依乡的万亩桑葚园嫁接桑葚品种4个，嫁接</w:t>
      </w:r>
      <w:r>
        <w:rPr>
          <w:rFonts w:ascii="仿宋" w:eastAsia="仿宋" w:hAnsi="仿宋" w:cs="仿宋" w:hint="eastAsia"/>
          <w:sz w:val="32"/>
          <w:szCs w:val="32"/>
        </w:rPr>
        <w:t>10</w:t>
      </w:r>
      <w:r>
        <w:rPr>
          <w:rFonts w:ascii="仿宋" w:eastAsia="仿宋" w:hAnsi="仿宋" w:cs="仿宋" w:hint="eastAsia"/>
          <w:sz w:val="32"/>
          <w:szCs w:val="32"/>
        </w:rPr>
        <w:t>万株，</w:t>
      </w:r>
      <w:r>
        <w:rPr>
          <w:rFonts w:ascii="仿宋" w:eastAsia="仿宋" w:hAnsi="仿宋" w:cs="仿宋" w:hint="eastAsia"/>
          <w:sz w:val="32"/>
          <w:szCs w:val="32"/>
        </w:rPr>
        <w:t>目的就</w:t>
      </w:r>
      <w:r>
        <w:rPr>
          <w:rFonts w:ascii="仿宋" w:eastAsia="仿宋" w:hAnsi="仿宋" w:cs="仿宋" w:hint="eastAsia"/>
          <w:sz w:val="32"/>
          <w:szCs w:val="32"/>
        </w:rPr>
        <w:t>是通过优化桑葚品种，提高桑葚质量及产量，通过招商引资等渠道</w:t>
      </w:r>
      <w:r>
        <w:rPr>
          <w:rFonts w:ascii="仿宋" w:eastAsia="仿宋" w:hAnsi="仿宋" w:cs="仿宋" w:hint="eastAsia"/>
          <w:sz w:val="32"/>
          <w:szCs w:val="32"/>
        </w:rPr>
        <w:t>吸引桑葚深加工企业入驻托克逊县</w:t>
      </w:r>
      <w:r>
        <w:rPr>
          <w:rFonts w:ascii="仿宋" w:eastAsia="仿宋" w:hAnsi="仿宋" w:cs="仿宋" w:hint="eastAsia"/>
          <w:sz w:val="32"/>
          <w:szCs w:val="32"/>
        </w:rPr>
        <w:t>，加大桑葚产业的开发力度，从而促进我县桑葚产业发展</w:t>
      </w:r>
      <w:bookmarkStart w:id="0" w:name="_GoBack"/>
      <w:bookmarkEnd w:id="0"/>
      <w:r>
        <w:rPr>
          <w:rFonts w:ascii="仿宋" w:eastAsia="仿宋" w:hAnsi="仿宋" w:cs="仿宋" w:hint="eastAsia"/>
          <w:sz w:val="32"/>
          <w:szCs w:val="32"/>
        </w:rPr>
        <w:t>。</w:t>
      </w:r>
    </w:p>
    <w:p w:rsidR="00CF484E" w:rsidRDefault="00CF484E">
      <w:pPr>
        <w:ind w:firstLineChars="200" w:firstLine="640"/>
        <w:jc w:val="left"/>
        <w:rPr>
          <w:rFonts w:ascii="仿宋" w:eastAsia="仿宋" w:hAnsi="仿宋" w:cs="仿宋"/>
          <w:sz w:val="32"/>
          <w:szCs w:val="32"/>
        </w:rPr>
      </w:pPr>
    </w:p>
    <w:p w:rsidR="00CF484E" w:rsidRDefault="00472854">
      <w:pPr>
        <w:ind w:firstLineChars="200" w:firstLine="640"/>
        <w:jc w:val="left"/>
        <w:rPr>
          <w:rFonts w:ascii="仿宋" w:eastAsia="仿宋" w:hAnsi="仿宋" w:cs="仿宋"/>
          <w:sz w:val="32"/>
          <w:szCs w:val="32"/>
        </w:rPr>
      </w:pPr>
      <w:r>
        <w:rPr>
          <w:rFonts w:ascii="仿宋" w:eastAsia="仿宋" w:hAnsi="仿宋" w:cs="仿宋" w:hint="eastAsia"/>
          <w:sz w:val="32"/>
          <w:szCs w:val="32"/>
        </w:rPr>
        <w:t>特此复函！</w:t>
      </w:r>
    </w:p>
    <w:p w:rsidR="00CF484E" w:rsidRDefault="00472854">
      <w:pPr>
        <w:ind w:firstLineChars="1500" w:firstLine="4800"/>
        <w:jc w:val="left"/>
        <w:rPr>
          <w:rFonts w:ascii="仿宋" w:eastAsia="仿宋" w:hAnsi="仿宋" w:cs="仿宋"/>
          <w:sz w:val="32"/>
          <w:szCs w:val="32"/>
        </w:rPr>
      </w:pPr>
      <w:r>
        <w:rPr>
          <w:rFonts w:ascii="仿宋" w:eastAsia="仿宋" w:hAnsi="仿宋" w:cs="仿宋" w:hint="eastAsia"/>
          <w:sz w:val="32"/>
          <w:szCs w:val="32"/>
        </w:rPr>
        <w:t>托克逊县林业和草原局</w:t>
      </w:r>
    </w:p>
    <w:p w:rsidR="00CF484E" w:rsidRDefault="00472854">
      <w:pPr>
        <w:ind w:firstLineChars="1700" w:firstLine="5440"/>
        <w:jc w:val="left"/>
        <w:rPr>
          <w:rFonts w:ascii="仿宋" w:eastAsia="仿宋" w:hAnsi="仿宋" w:cs="仿宋"/>
          <w:sz w:val="32"/>
          <w:szCs w:val="32"/>
        </w:rPr>
      </w:pPr>
      <w:r>
        <w:rPr>
          <w:rFonts w:ascii="仿宋" w:eastAsia="仿宋" w:hAnsi="仿宋" w:cs="仿宋" w:hint="eastAsia"/>
          <w:sz w:val="32"/>
          <w:szCs w:val="32"/>
        </w:rPr>
        <w:t>2020</w:t>
      </w:r>
      <w:r>
        <w:rPr>
          <w:rFonts w:ascii="仿宋" w:eastAsia="仿宋" w:hAnsi="仿宋" w:cs="仿宋" w:hint="eastAsia"/>
          <w:sz w:val="32"/>
          <w:szCs w:val="32"/>
        </w:rPr>
        <w:t>年</w:t>
      </w:r>
      <w:r>
        <w:rPr>
          <w:rFonts w:ascii="仿宋" w:eastAsia="仿宋" w:hAnsi="仿宋" w:cs="仿宋" w:hint="eastAsia"/>
          <w:sz w:val="32"/>
          <w:szCs w:val="32"/>
        </w:rPr>
        <w:t>6</w:t>
      </w:r>
      <w:r>
        <w:rPr>
          <w:rFonts w:ascii="仿宋" w:eastAsia="仿宋" w:hAnsi="仿宋" w:cs="仿宋" w:hint="eastAsia"/>
          <w:sz w:val="32"/>
          <w:szCs w:val="32"/>
        </w:rPr>
        <w:t>月</w:t>
      </w:r>
      <w:r>
        <w:rPr>
          <w:rFonts w:ascii="仿宋" w:eastAsia="仿宋" w:hAnsi="仿宋" w:cs="仿宋" w:hint="eastAsia"/>
          <w:sz w:val="32"/>
          <w:szCs w:val="32"/>
        </w:rPr>
        <w:t>10</w:t>
      </w:r>
      <w:r>
        <w:rPr>
          <w:rFonts w:ascii="仿宋" w:eastAsia="仿宋" w:hAnsi="仿宋" w:cs="仿宋" w:hint="eastAsia"/>
          <w:sz w:val="32"/>
          <w:szCs w:val="32"/>
        </w:rPr>
        <w:t>日</w:t>
      </w:r>
    </w:p>
    <w:p w:rsidR="00CF484E" w:rsidRDefault="00472854">
      <w:pPr>
        <w:jc w:val="left"/>
        <w:rPr>
          <w:rFonts w:ascii="仿宋" w:eastAsia="仿宋" w:hAnsi="仿宋" w:cs="仿宋"/>
          <w:sz w:val="32"/>
          <w:szCs w:val="32"/>
        </w:rPr>
      </w:pPr>
      <w:r>
        <w:rPr>
          <w:rFonts w:ascii="仿宋" w:eastAsia="仿宋" w:hAnsi="仿宋" w:cs="仿宋" w:hint="eastAsia"/>
          <w:sz w:val="32"/>
          <w:szCs w:val="32"/>
        </w:rPr>
        <w:t>联系单位：托克逊县林草局</w:t>
      </w:r>
    </w:p>
    <w:p w:rsidR="00CF484E" w:rsidRDefault="00472854">
      <w:pPr>
        <w:rPr>
          <w:rFonts w:ascii="仿宋" w:eastAsia="仿宋" w:hAnsi="仿宋" w:cs="仿宋"/>
          <w:sz w:val="32"/>
          <w:szCs w:val="32"/>
        </w:rPr>
      </w:pPr>
      <w:r>
        <w:rPr>
          <w:rFonts w:ascii="仿宋" w:eastAsia="仿宋" w:hAnsi="仿宋" w:cs="仿宋" w:hint="eastAsia"/>
          <w:sz w:val="32"/>
          <w:szCs w:val="32"/>
        </w:rPr>
        <w:t>联系人：童振荣</w:t>
      </w:r>
      <w:r>
        <w:rPr>
          <w:rFonts w:ascii="仿宋" w:eastAsia="仿宋" w:hAnsi="仿宋" w:cs="仿宋" w:hint="eastAsia"/>
          <w:sz w:val="32"/>
          <w:szCs w:val="32"/>
        </w:rPr>
        <w:t xml:space="preserve">                  </w:t>
      </w:r>
      <w:r>
        <w:rPr>
          <w:rFonts w:ascii="仿宋" w:eastAsia="仿宋" w:hAnsi="仿宋" w:cs="仿宋" w:hint="eastAsia"/>
          <w:sz w:val="32"/>
          <w:szCs w:val="32"/>
        </w:rPr>
        <w:t>电话：</w:t>
      </w:r>
      <w:r>
        <w:rPr>
          <w:rFonts w:ascii="仿宋" w:eastAsia="仿宋" w:hAnsi="仿宋" w:cs="仿宋" w:hint="eastAsia"/>
          <w:sz w:val="32"/>
          <w:szCs w:val="32"/>
        </w:rPr>
        <w:t>8811662</w:t>
      </w:r>
    </w:p>
    <w:p w:rsidR="00CF484E" w:rsidRDefault="00CF484E"/>
    <w:sectPr w:rsidR="00CF484E" w:rsidSect="00CF484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7EF1784E"/>
    <w:rsid w:val="00472854"/>
    <w:rsid w:val="00CF484E"/>
    <w:rsid w:val="6E245F54"/>
    <w:rsid w:val="7EF178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484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46</Words>
  <Characters>267</Characters>
  <Application>Microsoft Office Word</Application>
  <DocSecurity>0</DocSecurity>
  <Lines>2</Lines>
  <Paragraphs>1</Paragraphs>
  <ScaleCrop>false</ScaleCrop>
  <Company/>
  <LinksUpToDate>false</LinksUpToDate>
  <CharactersWithSpaces>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2020-06-10T03:23:00Z</dcterms:created>
  <dcterms:modified xsi:type="dcterms:W3CDTF">2020-06-11T11:02:00Z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