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84" w:rsidRDefault="003D6D52">
      <w:pPr>
        <w:spacing w:line="480" w:lineRule="auto"/>
        <w:jc w:val="center"/>
        <w:rPr>
          <w:rFonts w:ascii="新宋体" w:eastAsia="新宋体" w:hAnsi="新宋体" w:cs="新宋体"/>
          <w:b/>
          <w:bCs/>
          <w:sz w:val="44"/>
          <w:szCs w:val="44"/>
        </w:rPr>
      </w:pPr>
      <w:r>
        <w:rPr>
          <w:rFonts w:ascii="新宋体" w:eastAsia="新宋体" w:hAnsi="新宋体" w:cs="新宋体" w:hint="eastAsia"/>
          <w:b/>
          <w:bCs/>
          <w:sz w:val="44"/>
          <w:szCs w:val="44"/>
        </w:rPr>
        <w:t>关于对托克逊县第十七届人民代表大会五次会议第</w:t>
      </w:r>
      <w:r>
        <w:rPr>
          <w:rFonts w:ascii="新宋体" w:eastAsia="新宋体" w:hAnsi="新宋体" w:cs="新宋体" w:hint="eastAsia"/>
          <w:b/>
          <w:bCs/>
          <w:sz w:val="44"/>
          <w:szCs w:val="44"/>
        </w:rPr>
        <w:t>30</w:t>
      </w:r>
      <w:r>
        <w:rPr>
          <w:rFonts w:ascii="新宋体" w:eastAsia="新宋体" w:hAnsi="新宋体" w:cs="新宋体" w:hint="eastAsia"/>
          <w:b/>
          <w:bCs/>
          <w:sz w:val="44"/>
          <w:szCs w:val="44"/>
        </w:rPr>
        <w:t>号提案的答复</w:t>
      </w:r>
    </w:p>
    <w:p w:rsidR="00B64084" w:rsidRDefault="00B64084">
      <w:pPr>
        <w:jc w:val="left"/>
        <w:rPr>
          <w:rFonts w:ascii="仿宋" w:eastAsia="仿宋" w:hAnsi="仿宋" w:cs="仿宋"/>
          <w:sz w:val="32"/>
          <w:szCs w:val="32"/>
        </w:rPr>
      </w:pPr>
    </w:p>
    <w:p w:rsidR="00B64084" w:rsidRDefault="003D6D52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帕尔丁·艾比布力委员：</w:t>
      </w:r>
    </w:p>
    <w:p w:rsidR="00B64084" w:rsidRDefault="003D6D52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您好！</w:t>
      </w:r>
    </w:p>
    <w:p w:rsidR="00B64084" w:rsidRDefault="003D6D52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你在托克逊县十七届人民代表大会五次会议期间提出的关于葡萄架</w:t>
      </w:r>
      <w:r w:rsidR="004B2E2F">
        <w:rPr>
          <w:rFonts w:ascii="仿宋" w:eastAsia="仿宋" w:hAnsi="仿宋" w:cs="仿宋" w:hint="eastAsia"/>
          <w:sz w:val="32"/>
          <w:szCs w:val="32"/>
        </w:rPr>
        <w:t>式</w:t>
      </w:r>
      <w:r>
        <w:rPr>
          <w:rFonts w:ascii="仿宋" w:eastAsia="仿宋" w:hAnsi="仿宋" w:cs="仿宋" w:hint="eastAsia"/>
          <w:sz w:val="32"/>
          <w:szCs w:val="32"/>
        </w:rPr>
        <w:t>改造的提案（第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号）已获悉，</w:t>
      </w:r>
      <w:r w:rsidR="004B2E2F">
        <w:rPr>
          <w:rFonts w:ascii="仿宋" w:eastAsia="仿宋" w:hAnsi="仿宋" w:cs="仿宋" w:hint="eastAsia"/>
          <w:sz w:val="32"/>
          <w:szCs w:val="32"/>
        </w:rPr>
        <w:t>现</w:t>
      </w:r>
      <w:r>
        <w:rPr>
          <w:rFonts w:ascii="仿宋" w:eastAsia="仿宋" w:hAnsi="仿宋" w:cs="仿宋" w:hint="eastAsia"/>
          <w:sz w:val="32"/>
          <w:szCs w:val="32"/>
        </w:rPr>
        <w:t>答复如下：</w:t>
      </w:r>
    </w:p>
    <w:p w:rsidR="00B64084" w:rsidRDefault="004A20DE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伊</w:t>
      </w:r>
      <w:r w:rsidR="003D6D52">
        <w:rPr>
          <w:rFonts w:ascii="仿宋" w:eastAsia="仿宋" w:hAnsi="仿宋" w:cs="仿宋" w:hint="eastAsia"/>
          <w:sz w:val="32"/>
          <w:szCs w:val="32"/>
        </w:rPr>
        <w:t>拉湖</w:t>
      </w:r>
      <w:r w:rsidR="004B2E2F">
        <w:rPr>
          <w:rFonts w:ascii="仿宋" w:eastAsia="仿宋" w:hAnsi="仿宋" w:cs="仿宋" w:hint="eastAsia"/>
          <w:sz w:val="32"/>
          <w:szCs w:val="32"/>
        </w:rPr>
        <w:t>镇</w:t>
      </w:r>
      <w:r w:rsidR="003D6D52">
        <w:rPr>
          <w:rFonts w:ascii="仿宋" w:eastAsia="仿宋" w:hAnsi="仿宋" w:cs="仿宋" w:hint="eastAsia"/>
          <w:sz w:val="32"/>
          <w:szCs w:val="32"/>
        </w:rPr>
        <w:t>得天独厚的</w:t>
      </w:r>
      <w:r>
        <w:rPr>
          <w:rFonts w:ascii="仿宋" w:eastAsia="仿宋" w:hAnsi="仿宋" w:cs="仿宋" w:hint="eastAsia"/>
          <w:sz w:val="32"/>
          <w:szCs w:val="32"/>
        </w:rPr>
        <w:t>气候</w:t>
      </w:r>
      <w:r w:rsidR="003D6D52">
        <w:rPr>
          <w:rFonts w:ascii="仿宋" w:eastAsia="仿宋" w:hAnsi="仿宋" w:cs="仿宋" w:hint="eastAsia"/>
          <w:sz w:val="32"/>
          <w:szCs w:val="32"/>
        </w:rPr>
        <w:t>环境和优越的</w:t>
      </w:r>
      <w:r w:rsidR="003D6D52">
        <w:rPr>
          <w:rFonts w:ascii="仿宋" w:eastAsia="仿宋" w:hAnsi="仿宋" w:cs="仿宋" w:hint="eastAsia"/>
          <w:sz w:val="32"/>
          <w:szCs w:val="32"/>
        </w:rPr>
        <w:t>自然</w:t>
      </w:r>
      <w:r w:rsidR="003D6D52">
        <w:rPr>
          <w:rFonts w:ascii="仿宋" w:eastAsia="仿宋" w:hAnsi="仿宋" w:cs="仿宋" w:hint="eastAsia"/>
          <w:sz w:val="32"/>
          <w:szCs w:val="32"/>
        </w:rPr>
        <w:t>条件，</w:t>
      </w:r>
      <w:r>
        <w:rPr>
          <w:rFonts w:ascii="仿宋" w:eastAsia="仿宋" w:hAnsi="仿宋" w:cs="仿宋" w:hint="eastAsia"/>
          <w:sz w:val="32"/>
          <w:szCs w:val="32"/>
        </w:rPr>
        <w:t>为</w:t>
      </w:r>
      <w:r w:rsidR="003D6D52">
        <w:rPr>
          <w:rFonts w:ascii="仿宋" w:eastAsia="仿宋" w:hAnsi="仿宋" w:cs="仿宋" w:hint="eastAsia"/>
          <w:sz w:val="32"/>
          <w:szCs w:val="32"/>
        </w:rPr>
        <w:t>以葡萄为主的特色林果业</w:t>
      </w:r>
      <w:r>
        <w:rPr>
          <w:rFonts w:ascii="仿宋" w:eastAsia="仿宋" w:hAnsi="仿宋" w:cs="仿宋" w:hint="eastAsia"/>
          <w:sz w:val="32"/>
          <w:szCs w:val="32"/>
        </w:rPr>
        <w:t>种植提供发展</w:t>
      </w:r>
      <w:r w:rsidR="003D6D52">
        <w:rPr>
          <w:rFonts w:ascii="仿宋" w:eastAsia="仿宋" w:hAnsi="仿宋" w:cs="仿宋" w:hint="eastAsia"/>
          <w:sz w:val="32"/>
          <w:szCs w:val="32"/>
        </w:rPr>
        <w:t>优势。近几年，</w:t>
      </w:r>
      <w:r>
        <w:rPr>
          <w:rFonts w:ascii="仿宋" w:eastAsia="仿宋" w:hAnsi="仿宋" w:cs="仿宋" w:hint="eastAsia"/>
          <w:sz w:val="32"/>
          <w:szCs w:val="32"/>
        </w:rPr>
        <w:t>伊</w:t>
      </w:r>
      <w:r w:rsidR="003D6D52">
        <w:rPr>
          <w:rFonts w:ascii="仿宋" w:eastAsia="仿宋" w:hAnsi="仿宋" w:cs="仿宋" w:hint="eastAsia"/>
          <w:sz w:val="32"/>
          <w:szCs w:val="32"/>
        </w:rPr>
        <w:t>拉湖</w:t>
      </w:r>
      <w:r>
        <w:rPr>
          <w:rFonts w:ascii="仿宋" w:eastAsia="仿宋" w:hAnsi="仿宋" w:cs="仿宋" w:hint="eastAsia"/>
          <w:sz w:val="32"/>
          <w:szCs w:val="32"/>
        </w:rPr>
        <w:t>镇</w:t>
      </w:r>
      <w:r w:rsidR="003D6D52">
        <w:rPr>
          <w:rFonts w:ascii="仿宋" w:eastAsia="仿宋" w:hAnsi="仿宋" w:cs="仿宋" w:hint="eastAsia"/>
          <w:sz w:val="32"/>
          <w:szCs w:val="32"/>
        </w:rPr>
        <w:t>在县委、县人民政府的提倡下大力发展葡萄产业，葡萄面积得到不断壮大。</w:t>
      </w:r>
      <w:r>
        <w:rPr>
          <w:rFonts w:ascii="仿宋" w:eastAsia="仿宋" w:hAnsi="仿宋" w:cs="仿宋" w:hint="eastAsia"/>
          <w:sz w:val="32"/>
          <w:szCs w:val="32"/>
        </w:rPr>
        <w:t>为促进葡萄种植过程中开墩、埋墩机械化作业，</w:t>
      </w:r>
      <w:r w:rsidR="003D6D52">
        <w:rPr>
          <w:rFonts w:ascii="仿宋" w:eastAsia="仿宋" w:hAnsi="仿宋" w:cs="仿宋" w:hint="eastAsia"/>
          <w:sz w:val="32"/>
          <w:szCs w:val="32"/>
        </w:rPr>
        <w:t>近</w:t>
      </w:r>
      <w:r>
        <w:rPr>
          <w:rFonts w:ascii="仿宋" w:eastAsia="仿宋" w:hAnsi="仿宋" w:cs="仿宋" w:hint="eastAsia"/>
          <w:sz w:val="32"/>
          <w:szCs w:val="32"/>
        </w:rPr>
        <w:t>几年吐鲁番市加大葡萄架式改造力度，托克逊县人民政府出台相关架式改造补助政策</w:t>
      </w:r>
      <w:bookmarkStart w:id="0" w:name="_GoBack"/>
      <w:bookmarkEnd w:id="0"/>
      <w:r w:rsidR="003D6D52">
        <w:rPr>
          <w:rFonts w:ascii="仿宋" w:eastAsia="仿宋" w:hAnsi="仿宋" w:cs="仿宋" w:hint="eastAsia"/>
          <w:sz w:val="32"/>
          <w:szCs w:val="32"/>
        </w:rPr>
        <w:t>（果农按葡萄架式改造标准先进行架式改造，架式改造完成后由有关部门验收合格后，给于每亩600元/亩补助）给于果农部分费用补助。</w:t>
      </w:r>
    </w:p>
    <w:p w:rsidR="00B64084" w:rsidRDefault="00B64084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B64084" w:rsidRDefault="003D6D52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特此复函！</w:t>
      </w:r>
    </w:p>
    <w:p w:rsidR="00B64084" w:rsidRDefault="003D6D52">
      <w:pPr>
        <w:ind w:firstLineChars="1500" w:firstLine="480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托克逊县林业和草原局</w:t>
      </w:r>
    </w:p>
    <w:p w:rsidR="00B64084" w:rsidRDefault="003D6D52">
      <w:pPr>
        <w:ind w:firstLineChars="1700" w:firstLine="54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B64084" w:rsidRDefault="003D6D52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联系单位：托克逊县林草局</w:t>
      </w:r>
    </w:p>
    <w:p w:rsidR="00B64084" w:rsidRDefault="003D6D5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联系人：童振荣</w:t>
      </w:r>
      <w:r>
        <w:rPr>
          <w:rFonts w:ascii="仿宋" w:eastAsia="仿宋" w:hAnsi="仿宋" w:cs="仿宋" w:hint="eastAsia"/>
          <w:sz w:val="32"/>
          <w:szCs w:val="32"/>
        </w:rPr>
        <w:t xml:space="preserve">                  </w:t>
      </w:r>
      <w:r>
        <w:rPr>
          <w:rFonts w:ascii="仿宋" w:eastAsia="仿宋" w:hAnsi="仿宋" w:cs="仿宋" w:hint="eastAsia"/>
          <w:sz w:val="32"/>
          <w:szCs w:val="32"/>
        </w:rPr>
        <w:t>电话：</w:t>
      </w:r>
      <w:r>
        <w:rPr>
          <w:rFonts w:ascii="仿宋" w:eastAsia="仿宋" w:hAnsi="仿宋" w:cs="仿宋" w:hint="eastAsia"/>
          <w:sz w:val="32"/>
          <w:szCs w:val="32"/>
        </w:rPr>
        <w:t>8811662</w:t>
      </w:r>
    </w:p>
    <w:p w:rsidR="00B64084" w:rsidRDefault="00B64084"/>
    <w:sectPr w:rsidR="00B64084" w:rsidSect="00B64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714158E"/>
    <w:rsid w:val="003D6D52"/>
    <w:rsid w:val="004A20DE"/>
    <w:rsid w:val="004B2E2F"/>
    <w:rsid w:val="00B64084"/>
    <w:rsid w:val="055C61F2"/>
    <w:rsid w:val="262569E2"/>
    <w:rsid w:val="29D8124F"/>
    <w:rsid w:val="316417C4"/>
    <w:rsid w:val="37D3605C"/>
    <w:rsid w:val="3A8922EC"/>
    <w:rsid w:val="3CF64F48"/>
    <w:rsid w:val="42CE68F6"/>
    <w:rsid w:val="43DA5A7F"/>
    <w:rsid w:val="5291581F"/>
    <w:rsid w:val="629771FC"/>
    <w:rsid w:val="63B363E8"/>
    <w:rsid w:val="64731AFE"/>
    <w:rsid w:val="6714158E"/>
    <w:rsid w:val="6DC02CAA"/>
    <w:rsid w:val="70AC458B"/>
    <w:rsid w:val="7C120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0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2020-06-10T03:37:00Z</dcterms:created>
  <dcterms:modified xsi:type="dcterms:W3CDTF">2020-06-11T11:20:00Z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