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jc w:val="center"/>
        <w:rPr>
          <w:rFonts w:hint="eastAsia" w:ascii="黑体" w:hAnsi="ArialUnicodeMS" w:eastAsia="黑体"/>
          <w:color w:val="000000"/>
          <w:sz w:val="44"/>
          <w:szCs w:val="44"/>
        </w:rPr>
      </w:pPr>
    </w:p>
    <w:p w14:paraId="403972F0">
      <w:pPr>
        <w:jc w:val="center"/>
        <w:rPr>
          <w:rFonts w:hint="eastAsia" w:ascii="黑体" w:hAnsi="ArialUnicodeMS" w:eastAsia="黑体"/>
          <w:color w:val="000000"/>
          <w:sz w:val="44"/>
          <w:szCs w:val="44"/>
        </w:rPr>
      </w:pPr>
    </w:p>
    <w:p w14:paraId="157DF692">
      <w:pPr>
        <w:jc w:val="center"/>
        <w:rPr>
          <w:rFonts w:hint="eastAsia" w:ascii="黑体" w:hAnsi="ArialUnicodeMS" w:eastAsia="黑体"/>
          <w:color w:val="000000"/>
          <w:sz w:val="44"/>
          <w:szCs w:val="44"/>
        </w:rPr>
      </w:pPr>
    </w:p>
    <w:p w14:paraId="5FD4CB6F">
      <w:pPr>
        <w:jc w:val="center"/>
        <w:rPr>
          <w:rFonts w:hint="eastAsia" w:ascii="黑体" w:hAnsi="ArialUnicodeMS" w:eastAsia="黑体"/>
          <w:color w:val="000000"/>
          <w:sz w:val="44"/>
          <w:szCs w:val="44"/>
        </w:rPr>
      </w:pPr>
    </w:p>
    <w:p w14:paraId="51F43E98">
      <w:pPr>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托克逊县农业农村局（部门）</w:t>
      </w:r>
    </w:p>
    <w:p w14:paraId="49017C3F">
      <w:pPr>
        <w:jc w:val="center"/>
        <w:rPr>
          <w:rFonts w:hint="eastAsia" w:ascii="黑体" w:hAnsi="ArialUnicodeMS" w:eastAsia="黑体"/>
          <w:color w:val="000000"/>
          <w:sz w:val="44"/>
          <w:szCs w:val="44"/>
        </w:rPr>
      </w:pPr>
    </w:p>
    <w:p w14:paraId="1AEB232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spacing w:line="560" w:lineRule="exact"/>
        <w:jc w:val="center"/>
        <w:rPr>
          <w:rFonts w:hint="default" w:ascii="黑体" w:eastAsia="黑体"/>
          <w:color w:val="000000"/>
          <w:sz w:val="36"/>
          <w:szCs w:val="36"/>
        </w:rPr>
      </w:pPr>
    </w:p>
    <w:p w14:paraId="0F112FA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2025年收支预算情况的总体说明</w:t>
      </w:r>
    </w:p>
    <w:p w14:paraId="451F002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2025年收入预算情况说明</w:t>
      </w:r>
    </w:p>
    <w:p w14:paraId="659DC5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2025年支出预算情况说明</w:t>
      </w:r>
    </w:p>
    <w:p w14:paraId="22DEB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2025年财政拨款收支预算情况的总体说明</w:t>
      </w:r>
    </w:p>
    <w:p w14:paraId="132BDB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2025年一般公共预算当年拨款情况说明</w:t>
      </w:r>
    </w:p>
    <w:p w14:paraId="62EFFF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2025年一般公共预算基本支出情况说明</w:t>
      </w:r>
    </w:p>
    <w:p w14:paraId="69FA69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2025年一般公共预算项目支出情况说明</w:t>
      </w:r>
    </w:p>
    <w:p w14:paraId="3478953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2025年政府性基金预算拨款情况说明</w:t>
      </w:r>
    </w:p>
    <w:p w14:paraId="48BD5B5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2025年国有资本经营预算拨款情况说明</w:t>
      </w:r>
    </w:p>
    <w:p w14:paraId="5851BD0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2025年财政拨款“三公”经费预算情况说明</w:t>
      </w:r>
    </w:p>
    <w:p w14:paraId="7EB8640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2025年上年结转结余预算情况说明</w:t>
      </w:r>
    </w:p>
    <w:p w14:paraId="0875AF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jc w:val="left"/>
        <w:rPr>
          <w:rFonts w:hint="default" w:ascii="宋体" w:hAnsi="宋体"/>
          <w:color w:val="000000"/>
          <w:sz w:val="18"/>
          <w:szCs w:val="18"/>
        </w:rPr>
      </w:pPr>
    </w:p>
    <w:p w14:paraId="517FF50B">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托克逊县农业农村局（部门）</w:t>
      </w:r>
      <w:r>
        <w:rPr>
          <w:rFonts w:hint="eastAsia" w:ascii="黑体" w:eastAsia="黑体"/>
          <w:sz w:val="30"/>
          <w:szCs w:val="30"/>
        </w:rPr>
        <w:t>单位概况</w:t>
      </w:r>
    </w:p>
    <w:p w14:paraId="727001CC">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6D7289E">
      <w:pPr>
        <w:pStyle w:val="12"/>
        <w:numPr>
          <w:ilvl w:val="0"/>
          <w:numId w:val="0"/>
        </w:numPr>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一</w:t>
      </w:r>
      <w:r>
        <w:rPr>
          <w:rFonts w:hint="eastAsia" w:ascii="仿宋" w:hAnsi="仿宋" w:eastAsia="仿宋"/>
          <w:color w:val="000000"/>
          <w:sz w:val="28"/>
          <w:szCs w:val="28"/>
          <w:lang w:eastAsia="zh-CN"/>
        </w:rPr>
        <w:t>）</w:t>
      </w:r>
      <w:r>
        <w:rPr>
          <w:rFonts w:hint="eastAsia" w:ascii="仿宋" w:hAnsi="仿宋" w:eastAsia="仿宋"/>
          <w:color w:val="000000"/>
          <w:sz w:val="28"/>
          <w:szCs w:val="28"/>
        </w:rPr>
        <w:t>贯彻落实托克逊县“三农”工作的发展规划、重大决策。起草农业农村有关政府规章草案,指导监督农业综合执法。</w:t>
      </w:r>
      <w:r>
        <w:rPr>
          <w:rFonts w:hint="eastAsia" w:ascii="仿宋" w:hAnsi="仿宋" w:eastAsia="仿宋"/>
          <w:color w:val="000000"/>
          <w:sz w:val="28"/>
          <w:szCs w:val="28"/>
        </w:rPr>
        <w:br w:type="textWrapping"/>
      </w:r>
      <w:r>
        <w:rPr>
          <w:rFonts w:hint="eastAsia" w:ascii="仿宋" w:hAnsi="仿宋" w:eastAsia="仿宋"/>
          <w:color w:val="000000"/>
          <w:sz w:val="28"/>
          <w:szCs w:val="28"/>
        </w:rPr>
        <w:t>参与涉农的财税、价格、收储、金融保险等政策研究。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二</w:t>
      </w:r>
      <w:r>
        <w:rPr>
          <w:rFonts w:hint="eastAsia" w:ascii="仿宋" w:hAnsi="仿宋" w:eastAsia="仿宋"/>
          <w:color w:val="000000"/>
          <w:sz w:val="28"/>
          <w:szCs w:val="28"/>
          <w:lang w:eastAsia="zh-CN"/>
        </w:rPr>
        <w:t>）</w:t>
      </w:r>
      <w:r>
        <w:rPr>
          <w:rFonts w:hint="eastAsia" w:ascii="仿宋" w:hAnsi="仿宋" w:eastAsia="仿宋"/>
          <w:color w:val="000000"/>
          <w:sz w:val="28"/>
          <w:szCs w:val="28"/>
        </w:rPr>
        <w:t>统筹推动发展农村社会事业、农村公共服务、农村文化、农村基础设施和乡村治理。牵头组织改善农村人居环境。指导农村精神文明和优秀农耕文化建设。指导农业行业安全生产工作。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三</w:t>
      </w:r>
      <w:r>
        <w:rPr>
          <w:rFonts w:hint="eastAsia" w:ascii="仿宋" w:hAnsi="仿宋" w:eastAsia="仿宋"/>
          <w:color w:val="000000"/>
          <w:sz w:val="28"/>
          <w:szCs w:val="28"/>
          <w:lang w:eastAsia="zh-CN"/>
        </w:rPr>
        <w:t>）</w:t>
      </w:r>
      <w:r>
        <w:rPr>
          <w:rFonts w:hint="eastAsia" w:ascii="仿宋" w:hAnsi="仿宋" w:eastAsia="仿宋"/>
          <w:color w:val="000000"/>
          <w:sz w:val="28"/>
          <w:szCs w:val="28"/>
        </w:rPr>
        <w:t>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四</w:t>
      </w:r>
      <w:r>
        <w:rPr>
          <w:rFonts w:hint="eastAsia" w:ascii="仿宋" w:hAnsi="仿宋" w:eastAsia="仿宋"/>
          <w:color w:val="000000"/>
          <w:sz w:val="28"/>
          <w:szCs w:val="28"/>
          <w:lang w:eastAsia="zh-CN"/>
        </w:rPr>
        <w:t>）</w:t>
      </w:r>
      <w:r>
        <w:rPr>
          <w:rFonts w:hint="eastAsia" w:ascii="仿宋" w:hAnsi="仿宋" w:eastAsia="仿宋"/>
          <w:color w:val="000000"/>
          <w:sz w:val="28"/>
          <w:szCs w:val="28"/>
        </w:rPr>
        <w:t>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五</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种植业、养殖业、国有农牧场、农业机械化等农业各产业的监督管理。指导农业产业化发展。指导粮食等农产品生产。组织构建现代化农业产业体系、生产体系、经营体系,指导农业标准化生产。负责渔业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六</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负责农产品质量安全监督管理。组织开展农(畜禽)</w:t>
      </w:r>
      <w:r>
        <w:rPr>
          <w:rFonts w:hint="eastAsia" w:ascii="仿宋" w:hAnsi="仿宋" w:eastAsia="仿宋"/>
          <w:color w:val="000000"/>
          <w:sz w:val="28"/>
          <w:szCs w:val="28"/>
        </w:rPr>
        <w:br w:type="textWrapping"/>
      </w:r>
      <w:r>
        <w:rPr>
          <w:rFonts w:hint="eastAsia" w:ascii="仿宋" w:hAnsi="仿宋" w:eastAsia="仿宋"/>
          <w:color w:val="000000"/>
          <w:sz w:val="28"/>
          <w:szCs w:val="28"/>
        </w:rPr>
        <w:t>产品质量安全监测、追溯、风险评估。参与制定农产品质量安全地方标准并会同有关部门组织实施。指导农产品检验检测体系建设。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七</w:t>
      </w:r>
      <w:r>
        <w:rPr>
          <w:rFonts w:hint="eastAsia" w:ascii="仿宋" w:hAnsi="仿宋" w:eastAsia="仿宋"/>
          <w:color w:val="000000"/>
          <w:sz w:val="28"/>
          <w:szCs w:val="28"/>
          <w:lang w:eastAsia="zh-CN"/>
        </w:rPr>
        <w:t>）</w:t>
      </w:r>
      <w:r>
        <w:rPr>
          <w:rFonts w:hint="eastAsia" w:ascii="仿宋" w:hAnsi="仿宋" w:eastAsia="仿宋"/>
          <w:color w:val="000000"/>
          <w:sz w:val="28"/>
          <w:szCs w:val="28"/>
        </w:rPr>
        <w:t>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八</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负责有关农业生产资料和农业投入品的监督管理。组织农业生产资料市场体系建设,参与有关农业生产资料地方标准拟订并监督实施。</w:t>
      </w:r>
    </w:p>
    <w:p w14:paraId="2DC9955C">
      <w:pPr>
        <w:pStyle w:val="12"/>
        <w:numPr>
          <w:ilvl w:val="0"/>
          <w:numId w:val="0"/>
        </w:numPr>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九</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负责农业防灾减灾、农作物重大病虫害防治工作。指导植物防疫体系建设,组织、监督辖区内植物防疫检疫工作,发布疫情并组织扑灭。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十</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(十二)指导农业农村人才工作。拟订农业农村人才队伍建设规划并组织实施,指导农业教育和农业职业技能开发,指导新型职业农民培训、农业科技人才培养和农村实用人才培训工作。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（十三）牵头开展农业对外合作工作。筹办农业涉外事务，参与托克逊县农业贸易促进和有关国际交流合作,协助有关部门组织实施有关农业援外项目。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(十四)负责畜牧业、兽药和兽医器械、动物疫病防治、检疫监督、饲料饲草、畜禽屠宰等行业监督管理和体系建设,并制定相关发展规划、计划,提出相关政策建议并组织实施。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十五</w:t>
      </w:r>
      <w:r>
        <w:rPr>
          <w:rFonts w:hint="eastAsia" w:ascii="仿宋" w:hAnsi="仿宋" w:eastAsia="仿宋"/>
          <w:color w:val="000000"/>
          <w:sz w:val="28"/>
          <w:szCs w:val="28"/>
          <w:lang w:eastAsia="zh-CN"/>
        </w:rPr>
        <w:t>）</w:t>
      </w:r>
      <w:r>
        <w:rPr>
          <w:rFonts w:hint="eastAsia" w:ascii="仿宋" w:hAnsi="仿宋" w:eastAsia="仿宋"/>
          <w:color w:val="000000"/>
          <w:sz w:val="28"/>
          <w:szCs w:val="28"/>
        </w:rPr>
        <w:t>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（十六）职能转变。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1.统筹实施乡村振兴战略,深化农业供给侧结构性改革,提升农业发展质量,扎实推进美丽乡村建设,推动农业全面升级农村全面进步、农民全面发展,加快实现农业农村现代化。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加强农产品、畜禽产品的质量安全和相关农业生产资料、农业投入品的监督管理,坚持最严谨的标准、最严格的监管、最严厉的处罚、最严肃的问责,严防、严管、严控质量安全风险和重大动物疫病风险,让人民群众吃得放心、安心。</w:t>
      </w:r>
    </w:p>
    <w:p w14:paraId="5F456E52">
      <w:pPr>
        <w:pStyle w:val="12"/>
        <w:numPr>
          <w:ilvl w:val="0"/>
          <w:numId w:val="0"/>
        </w:numPr>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3.深入推进简政放权,加强对行业内交叉重复以及性质相同用途相近的农业投资项目的统筹整合,最大限度缩小项目审批范围,进一步下放审批权限,加强事中、事后监管,切实提升国家自治区、吐鲁番市、托克逊县支农政策效果和资金使用效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(十七)与托克逊县市场监督管理局有关职责分工。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1.县农业农村局负责食用农产品从种植环节到进入批发、零售市场或生产加工企业前的质量安全监督管理。食用农产品进入批发、零售市场或生产加工企业后,由托克逊县市场监督管理局监督管理。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2、县农业农村局负责组织实施植物疫病防控。</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3、县农业农村局与托克逊县市场监督管理局加强协调配合和工作衔接,建立食品安全产地标准、市场准入和追溯机制,形成监管合力。</w:t>
      </w:r>
      <w:r>
        <w:rPr>
          <w:rFonts w:hint="eastAsia" w:ascii="仿宋" w:hAnsi="仿宋" w:eastAsia="仿宋"/>
          <w:color w:val="000000"/>
          <w:sz w:val="28"/>
          <w:szCs w:val="28"/>
        </w:rPr>
        <w:br w:type="page"/>
      </w:r>
    </w:p>
    <w:p w14:paraId="26F08B8F">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86DBAD4">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农业农村局（部门）的部门预算包括：托克逊县农业农村局（部门）本级预算及下属9家预算单位在内的汇总预算。托克逊县农业农村局（部门）本级下设6个科室，分别是：办公室、乡村产业发展办(改革规划办)、计划财务办(项目办)、农产品质量安全监管办(科技法规办)、畜牧兽医办、农业机械化管理办。</w:t>
      </w:r>
    </w:p>
    <w:p w14:paraId="2B12B35F">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本部门中，行政单位1家，事业单位8家，纳入托克逊县农业农村局（部门）2025年部门预算编制范围的二级预算单位包括：</w:t>
      </w:r>
    </w:p>
    <w:p w14:paraId="14060ADA">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托克逊县农业农村局（本级）</w:t>
      </w:r>
    </w:p>
    <w:p w14:paraId="7A12CD6C">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2.托克逊县农业技术推广服务中心</w:t>
      </w:r>
    </w:p>
    <w:p w14:paraId="7EB13677">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3.托克逊县农产品质量安全检测中心</w:t>
      </w:r>
    </w:p>
    <w:p w14:paraId="58E5AAA8">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4.托克逊县畜牧兽医工作站</w:t>
      </w:r>
    </w:p>
    <w:p w14:paraId="774B605C">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5.托克逊县农村合作经济发展中心</w:t>
      </w:r>
    </w:p>
    <w:p w14:paraId="5C35FFCD">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6.托克逊县农业农村机械化发展中心</w:t>
      </w:r>
    </w:p>
    <w:p w14:paraId="6F209D99">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7.托克逊县良种繁育场</w:t>
      </w:r>
    </w:p>
    <w:p w14:paraId="20DB987D">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8.农业广播电视学校托克逊分校</w:t>
      </w:r>
    </w:p>
    <w:p w14:paraId="1AF203AB">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9.托克逊县种业发展中心</w:t>
      </w:r>
    </w:p>
    <w:p w14:paraId="68A76851">
      <w:pPr>
        <w:pStyle w:val="12"/>
        <w:numPr>
          <w:ilvl w:val="0"/>
          <w:numId w:val="0"/>
        </w:numPr>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托克逊县农业农村局（部门）编制数143，实有人数256人，其中：在职132人，减少10人； 退休123人，增加11人；离休1人，增加0人。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150" w:type="dxa"/>
            <w:tcBorders>
              <w:top w:val="nil"/>
              <w:left w:val="nil"/>
              <w:bottom w:val="single" w:color="auto" w:sz="4" w:space="0"/>
              <w:right w:val="nil"/>
            </w:tcBorders>
            <w:shd w:val="clear" w:color="auto" w:fill="auto"/>
          </w:tcPr>
          <w:p w14:paraId="3589E9DA">
            <w:pPr>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9,315.96</w:t>
            </w:r>
          </w:p>
        </w:tc>
        <w:tc>
          <w:tcPr>
            <w:tcW w:w="3600" w:type="dxa"/>
            <w:shd w:val="clear" w:color="auto" w:fill="auto"/>
            <w:vAlign w:val="center"/>
          </w:tcPr>
          <w:p w14:paraId="181A7C0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widowControl/>
              <w:spacing w:line="280" w:lineRule="exact"/>
              <w:jc w:val="right"/>
              <w:rPr>
                <w:rFonts w:hint="eastAsia" w:asciiTheme="minorEastAsia" w:hAnsiTheme="minorEastAsia" w:eastAsiaTheme="minorEastAsia" w:cstheme="minorEastAsia"/>
                <w:kern w:val="0"/>
                <w:sz w:val="18"/>
                <w:szCs w:val="18"/>
              </w:rPr>
            </w:pPr>
          </w:p>
        </w:tc>
      </w:tr>
      <w:tr w14:paraId="6D9BA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E43D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DAED250">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9,315.96</w:t>
            </w:r>
          </w:p>
        </w:tc>
        <w:tc>
          <w:tcPr>
            <w:tcW w:w="3600" w:type="dxa"/>
            <w:shd w:val="clear" w:color="auto" w:fill="auto"/>
            <w:vAlign w:val="center"/>
          </w:tcPr>
          <w:p w14:paraId="3A6BD9E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554A701">
            <w:pPr>
              <w:widowControl/>
              <w:spacing w:line="280" w:lineRule="exact"/>
              <w:jc w:val="right"/>
              <w:rPr>
                <w:rFonts w:hint="eastAsia" w:asciiTheme="minorEastAsia" w:hAnsiTheme="minorEastAsia" w:eastAsiaTheme="minorEastAsia" w:cstheme="minorEastAsia"/>
                <w:kern w:val="0"/>
                <w:sz w:val="18"/>
                <w:szCs w:val="18"/>
              </w:rPr>
            </w:pPr>
          </w:p>
        </w:tc>
      </w:tr>
      <w:tr w14:paraId="695C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259BE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0E854BCD">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6,448.98</w:t>
            </w:r>
          </w:p>
        </w:tc>
        <w:tc>
          <w:tcPr>
            <w:tcW w:w="3600" w:type="dxa"/>
            <w:shd w:val="clear" w:color="auto" w:fill="auto"/>
            <w:vAlign w:val="center"/>
          </w:tcPr>
          <w:p w14:paraId="2C74289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1FE8417">
            <w:pPr>
              <w:widowControl/>
              <w:spacing w:line="280" w:lineRule="exact"/>
              <w:jc w:val="right"/>
              <w:rPr>
                <w:rFonts w:hint="eastAsia" w:asciiTheme="minorEastAsia" w:hAnsiTheme="minorEastAsia" w:eastAsiaTheme="minorEastAsia" w:cstheme="minorEastAsia"/>
                <w:kern w:val="0"/>
                <w:sz w:val="18"/>
                <w:szCs w:val="18"/>
              </w:rPr>
            </w:pPr>
          </w:p>
        </w:tc>
      </w:tr>
      <w:tr w14:paraId="68C4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BA778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DD6194B">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2,866.98</w:t>
            </w:r>
          </w:p>
        </w:tc>
        <w:tc>
          <w:tcPr>
            <w:tcW w:w="3600" w:type="dxa"/>
            <w:shd w:val="clear" w:color="auto" w:fill="auto"/>
            <w:vAlign w:val="center"/>
          </w:tcPr>
          <w:p w14:paraId="56427A5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9BAECCA">
            <w:pPr>
              <w:widowControl/>
              <w:spacing w:line="280" w:lineRule="exact"/>
              <w:jc w:val="right"/>
              <w:rPr>
                <w:rFonts w:hint="eastAsia" w:asciiTheme="minorEastAsia" w:hAnsiTheme="minorEastAsia" w:eastAsiaTheme="minorEastAsia" w:cstheme="minorEastAsia"/>
                <w:kern w:val="0"/>
                <w:sz w:val="18"/>
                <w:szCs w:val="18"/>
              </w:rPr>
            </w:pPr>
          </w:p>
        </w:tc>
      </w:tr>
      <w:tr w14:paraId="5BD1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5B047B">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761BC8D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79974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BE71766">
            <w:pPr>
              <w:widowControl/>
              <w:spacing w:line="280" w:lineRule="exact"/>
              <w:jc w:val="right"/>
              <w:rPr>
                <w:rFonts w:hint="eastAsia" w:asciiTheme="minorEastAsia" w:hAnsiTheme="minorEastAsia" w:eastAsiaTheme="minorEastAsia" w:cstheme="minorEastAsia"/>
                <w:kern w:val="0"/>
                <w:sz w:val="18"/>
                <w:szCs w:val="18"/>
              </w:rPr>
            </w:pPr>
          </w:p>
        </w:tc>
      </w:tr>
      <w:tr w14:paraId="1406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F651D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181B60C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13905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BD01E04">
            <w:pPr>
              <w:widowControl/>
              <w:spacing w:line="280" w:lineRule="exact"/>
              <w:jc w:val="right"/>
              <w:rPr>
                <w:rFonts w:hint="eastAsia" w:asciiTheme="minorEastAsia" w:hAnsiTheme="minorEastAsia" w:eastAsiaTheme="minorEastAsia" w:cstheme="minorEastAsia"/>
                <w:kern w:val="0"/>
                <w:sz w:val="18"/>
                <w:szCs w:val="18"/>
              </w:rPr>
            </w:pPr>
          </w:p>
        </w:tc>
      </w:tr>
      <w:tr w14:paraId="3F9E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92FE1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8CE3BA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70D36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E39D678">
            <w:pPr>
              <w:widowControl/>
              <w:spacing w:line="280" w:lineRule="exact"/>
              <w:jc w:val="right"/>
              <w:rPr>
                <w:rFonts w:hint="eastAsia" w:asciiTheme="minorEastAsia" w:hAnsiTheme="minorEastAsia" w:eastAsiaTheme="minorEastAsia" w:cstheme="minorEastAsia"/>
                <w:kern w:val="0"/>
                <w:sz w:val="18"/>
                <w:szCs w:val="18"/>
              </w:rPr>
            </w:pPr>
          </w:p>
        </w:tc>
      </w:tr>
      <w:tr w14:paraId="2E31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DE1C0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43DFAB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8AADE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53F272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391.54</w:t>
            </w:r>
          </w:p>
        </w:tc>
      </w:tr>
      <w:tr w14:paraId="635A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F50B5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2546B1BD">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E252B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80C5BC6">
            <w:pPr>
              <w:widowControl/>
              <w:spacing w:line="280" w:lineRule="exact"/>
              <w:jc w:val="right"/>
              <w:rPr>
                <w:rFonts w:hint="eastAsia" w:asciiTheme="minorEastAsia" w:hAnsiTheme="minorEastAsia" w:eastAsiaTheme="minorEastAsia" w:cstheme="minorEastAsia"/>
                <w:kern w:val="0"/>
                <w:sz w:val="18"/>
                <w:szCs w:val="18"/>
              </w:rPr>
            </w:pPr>
          </w:p>
        </w:tc>
      </w:tr>
      <w:tr w14:paraId="379A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422F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45E198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0D139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526E19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116.79</w:t>
            </w:r>
          </w:p>
        </w:tc>
      </w:tr>
      <w:tr w14:paraId="1B2F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C83EC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D0D6190">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3E0EE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6849B6B">
            <w:pPr>
              <w:widowControl/>
              <w:spacing w:line="280" w:lineRule="exact"/>
              <w:jc w:val="right"/>
              <w:rPr>
                <w:rFonts w:hint="eastAsia" w:asciiTheme="minorEastAsia" w:hAnsiTheme="minorEastAsia" w:eastAsiaTheme="minorEastAsia" w:cstheme="minorEastAsia"/>
                <w:kern w:val="0"/>
                <w:sz w:val="18"/>
                <w:szCs w:val="18"/>
              </w:rPr>
            </w:pPr>
          </w:p>
        </w:tc>
      </w:tr>
      <w:tr w14:paraId="70FA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90530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426FD4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C8128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D269E9C">
            <w:pPr>
              <w:widowControl/>
              <w:spacing w:line="280" w:lineRule="exact"/>
              <w:jc w:val="right"/>
              <w:rPr>
                <w:rFonts w:hint="eastAsia" w:asciiTheme="minorEastAsia" w:hAnsiTheme="minorEastAsia" w:eastAsiaTheme="minorEastAsia" w:cstheme="minorEastAsia"/>
                <w:kern w:val="0"/>
                <w:sz w:val="18"/>
                <w:szCs w:val="18"/>
              </w:rPr>
            </w:pPr>
          </w:p>
        </w:tc>
      </w:tr>
      <w:tr w14:paraId="27D0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F2C0C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FF3E44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36170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B3BD0BD">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8,970.97</w:t>
            </w:r>
          </w:p>
        </w:tc>
      </w:tr>
      <w:tr w14:paraId="00FF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44D02B">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6FFC19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1EA5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27CB6DA">
            <w:pPr>
              <w:widowControl/>
              <w:spacing w:line="280" w:lineRule="exact"/>
              <w:jc w:val="right"/>
              <w:rPr>
                <w:rFonts w:hint="eastAsia" w:asciiTheme="minorEastAsia" w:hAnsiTheme="minorEastAsia" w:eastAsiaTheme="minorEastAsia" w:cstheme="minorEastAsia"/>
                <w:kern w:val="0"/>
                <w:sz w:val="18"/>
                <w:szCs w:val="18"/>
              </w:rPr>
            </w:pPr>
          </w:p>
        </w:tc>
      </w:tr>
      <w:tr w14:paraId="47B0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A2100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47DF37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9BEE2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1FBAECB">
            <w:pPr>
              <w:widowControl/>
              <w:spacing w:line="280" w:lineRule="exact"/>
              <w:jc w:val="right"/>
              <w:rPr>
                <w:rFonts w:hint="eastAsia" w:asciiTheme="minorEastAsia" w:hAnsiTheme="minorEastAsia" w:eastAsiaTheme="minorEastAsia" w:cstheme="minorEastAsia"/>
                <w:kern w:val="0"/>
                <w:sz w:val="18"/>
                <w:szCs w:val="18"/>
              </w:rPr>
            </w:pPr>
          </w:p>
        </w:tc>
      </w:tr>
      <w:tr w14:paraId="2F39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0120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240372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6F5E0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2A999D2">
            <w:pPr>
              <w:widowControl/>
              <w:spacing w:line="280" w:lineRule="exact"/>
              <w:jc w:val="right"/>
              <w:rPr>
                <w:rFonts w:hint="eastAsia" w:asciiTheme="minorEastAsia" w:hAnsiTheme="minorEastAsia" w:eastAsiaTheme="minorEastAsia" w:cstheme="minorEastAsia"/>
                <w:kern w:val="0"/>
                <w:sz w:val="18"/>
                <w:szCs w:val="18"/>
              </w:rPr>
            </w:pPr>
          </w:p>
        </w:tc>
      </w:tr>
      <w:tr w14:paraId="5F0F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BB42B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65033A0">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B151C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584BAF4">
            <w:pPr>
              <w:widowControl/>
              <w:spacing w:line="280" w:lineRule="exact"/>
              <w:jc w:val="right"/>
              <w:rPr>
                <w:rFonts w:hint="eastAsia" w:asciiTheme="minorEastAsia" w:hAnsiTheme="minorEastAsia" w:eastAsiaTheme="minorEastAsia" w:cstheme="minorEastAsia"/>
                <w:kern w:val="0"/>
                <w:sz w:val="18"/>
                <w:szCs w:val="18"/>
              </w:rPr>
            </w:pPr>
          </w:p>
        </w:tc>
      </w:tr>
      <w:tr w14:paraId="5A09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3BC3F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F366B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14820EA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92A0A36">
            <w:pPr>
              <w:widowControl/>
              <w:spacing w:line="280" w:lineRule="exact"/>
              <w:jc w:val="right"/>
              <w:rPr>
                <w:rFonts w:hint="eastAsia" w:asciiTheme="minorEastAsia" w:hAnsiTheme="minorEastAsia" w:eastAsiaTheme="minorEastAsia" w:cstheme="minorEastAsia"/>
                <w:kern w:val="0"/>
                <w:sz w:val="18"/>
                <w:szCs w:val="18"/>
              </w:rPr>
            </w:pPr>
          </w:p>
        </w:tc>
      </w:tr>
      <w:tr w14:paraId="4B50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4B9FA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B436DC9">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5DFF579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53208CB">
            <w:pPr>
              <w:widowControl/>
              <w:spacing w:line="280" w:lineRule="exact"/>
              <w:jc w:val="right"/>
              <w:rPr>
                <w:rFonts w:hint="eastAsia" w:asciiTheme="minorEastAsia" w:hAnsiTheme="minorEastAsia" w:eastAsiaTheme="minorEastAsia" w:cstheme="minorEastAsia"/>
                <w:kern w:val="0"/>
                <w:sz w:val="18"/>
                <w:szCs w:val="18"/>
              </w:rPr>
            </w:pPr>
          </w:p>
        </w:tc>
      </w:tr>
      <w:tr w14:paraId="4B89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0BC07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0EBB62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6892B66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3F4CA8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199.27</w:t>
            </w:r>
          </w:p>
        </w:tc>
      </w:tr>
      <w:tr w14:paraId="03FB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215C9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008CCF21">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6BFD8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3EDD3C3">
            <w:pPr>
              <w:widowControl/>
              <w:spacing w:line="280" w:lineRule="exact"/>
              <w:jc w:val="right"/>
              <w:rPr>
                <w:rFonts w:hint="eastAsia" w:asciiTheme="minorEastAsia" w:hAnsiTheme="minorEastAsia" w:eastAsiaTheme="minorEastAsia" w:cstheme="minorEastAsia"/>
                <w:kern w:val="0"/>
                <w:sz w:val="18"/>
                <w:szCs w:val="18"/>
              </w:rPr>
            </w:pPr>
          </w:p>
        </w:tc>
      </w:tr>
      <w:tr w14:paraId="76F8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AF8E5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D50DEC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2479F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D548139">
            <w:pPr>
              <w:widowControl/>
              <w:spacing w:line="280" w:lineRule="exact"/>
              <w:jc w:val="right"/>
              <w:rPr>
                <w:rFonts w:hint="eastAsia" w:asciiTheme="minorEastAsia" w:hAnsiTheme="minorEastAsia" w:eastAsiaTheme="minorEastAsia" w:cstheme="minorEastAsia"/>
                <w:kern w:val="0"/>
                <w:sz w:val="18"/>
                <w:szCs w:val="18"/>
              </w:rPr>
            </w:pPr>
          </w:p>
        </w:tc>
      </w:tr>
      <w:tr w14:paraId="176D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FCBE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E4E2A6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7867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41751EA">
            <w:pPr>
              <w:widowControl/>
              <w:spacing w:line="280" w:lineRule="exact"/>
              <w:jc w:val="right"/>
              <w:rPr>
                <w:rFonts w:hint="eastAsia" w:asciiTheme="minorEastAsia" w:hAnsiTheme="minorEastAsia" w:eastAsiaTheme="minorEastAsia" w:cstheme="minorEastAsia"/>
                <w:kern w:val="0"/>
                <w:sz w:val="18"/>
                <w:szCs w:val="18"/>
              </w:rPr>
            </w:pPr>
          </w:p>
        </w:tc>
      </w:tr>
      <w:tr w14:paraId="472D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5E2E6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2F57246">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67527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EB83E50">
            <w:pPr>
              <w:widowControl/>
              <w:spacing w:line="280" w:lineRule="exact"/>
              <w:jc w:val="right"/>
              <w:rPr>
                <w:rFonts w:hint="eastAsia" w:asciiTheme="minorEastAsia" w:hAnsiTheme="minorEastAsia" w:eastAsiaTheme="minorEastAsia" w:cstheme="minorEastAsia"/>
                <w:kern w:val="0"/>
                <w:sz w:val="18"/>
                <w:szCs w:val="18"/>
              </w:rPr>
            </w:pPr>
          </w:p>
        </w:tc>
      </w:tr>
      <w:tr w14:paraId="10B1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9DF86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6B418D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B2DA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F2A5E12">
            <w:pPr>
              <w:widowControl/>
              <w:spacing w:line="280" w:lineRule="exact"/>
              <w:jc w:val="right"/>
              <w:rPr>
                <w:rFonts w:hint="eastAsia" w:asciiTheme="minorEastAsia" w:hAnsiTheme="minorEastAsia" w:eastAsiaTheme="minorEastAsia" w:cstheme="minorEastAsia"/>
                <w:kern w:val="0"/>
                <w:sz w:val="18"/>
                <w:szCs w:val="18"/>
              </w:rPr>
            </w:pPr>
          </w:p>
        </w:tc>
      </w:tr>
      <w:tr w14:paraId="3484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19ABB9">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84AA4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41492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693A1E6">
            <w:pPr>
              <w:widowControl/>
              <w:spacing w:line="280" w:lineRule="exact"/>
              <w:jc w:val="right"/>
              <w:rPr>
                <w:rFonts w:hint="eastAsia" w:asciiTheme="minorEastAsia" w:hAnsiTheme="minorEastAsia" w:eastAsiaTheme="minorEastAsia" w:cstheme="minorEastAsia"/>
                <w:kern w:val="0"/>
                <w:sz w:val="18"/>
                <w:szCs w:val="18"/>
              </w:rPr>
            </w:pPr>
          </w:p>
        </w:tc>
      </w:tr>
      <w:tr w14:paraId="1FC5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5108F">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19EE1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916E9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41967EE">
            <w:pPr>
              <w:widowControl/>
              <w:spacing w:line="280" w:lineRule="exact"/>
              <w:jc w:val="right"/>
              <w:rPr>
                <w:rFonts w:hint="eastAsia" w:asciiTheme="minorEastAsia" w:hAnsiTheme="minorEastAsia" w:eastAsiaTheme="minorEastAsia" w:cstheme="minorEastAsia"/>
                <w:kern w:val="0"/>
                <w:sz w:val="18"/>
                <w:szCs w:val="18"/>
              </w:rPr>
            </w:pPr>
          </w:p>
        </w:tc>
      </w:tr>
      <w:tr w14:paraId="36DB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681803">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71CBDB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9EC98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10DAC88">
            <w:pPr>
              <w:widowControl/>
              <w:spacing w:line="280" w:lineRule="exact"/>
              <w:jc w:val="right"/>
              <w:rPr>
                <w:rFonts w:hint="eastAsia" w:asciiTheme="minorEastAsia" w:hAnsiTheme="minorEastAsia" w:eastAsiaTheme="minorEastAsia" w:cstheme="minorEastAsia"/>
                <w:kern w:val="0"/>
                <w:sz w:val="18"/>
                <w:szCs w:val="18"/>
              </w:rPr>
            </w:pPr>
          </w:p>
        </w:tc>
      </w:tr>
      <w:tr w14:paraId="4979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3750F5">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19CF766">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D438E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AA37D70">
            <w:pPr>
              <w:widowControl/>
              <w:spacing w:line="280" w:lineRule="exact"/>
              <w:jc w:val="right"/>
              <w:rPr>
                <w:rFonts w:hint="eastAsia" w:asciiTheme="minorEastAsia" w:hAnsiTheme="minorEastAsia" w:eastAsiaTheme="minorEastAsia" w:cstheme="minorEastAsia"/>
                <w:kern w:val="0"/>
                <w:sz w:val="18"/>
                <w:szCs w:val="18"/>
              </w:rPr>
            </w:pPr>
          </w:p>
        </w:tc>
      </w:tr>
      <w:tr w14:paraId="1734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77848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0BE7B52">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9,678.57</w:t>
            </w:r>
          </w:p>
        </w:tc>
        <w:tc>
          <w:tcPr>
            <w:tcW w:w="3600" w:type="dxa"/>
            <w:shd w:val="clear" w:color="auto" w:fill="auto"/>
            <w:vAlign w:val="center"/>
          </w:tcPr>
          <w:p w14:paraId="58916AE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63D8665">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9,678.57</w:t>
            </w:r>
          </w:p>
        </w:tc>
      </w:tr>
    </w:tbl>
    <w:p w14:paraId="2D5CB5FC">
      <w:pPr>
        <w:widowControl/>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托克逊县农业农村局（部门）</w:t>
            </w:r>
          </w:p>
        </w:tc>
        <w:tc>
          <w:tcPr>
            <w:tcW w:w="6420" w:type="dxa"/>
            <w:gridSpan w:val="7"/>
            <w:tcBorders>
              <w:top w:val="nil"/>
              <w:left w:val="nil"/>
              <w:bottom w:val="single" w:color="auto" w:sz="4" w:space="0"/>
              <w:right w:val="nil"/>
            </w:tcBorders>
            <w:shd w:val="clear" w:color="auto" w:fill="auto"/>
            <w:vAlign w:val="center"/>
          </w:tcPr>
          <w:p w14:paraId="070E94AE">
            <w:pPr>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jc w:val="center"/>
              <w:rPr>
                <w:rFonts w:ascii="宋体" w:hAnsi="宋体"/>
                <w:sz w:val="18"/>
                <w:szCs w:val="18"/>
              </w:rPr>
            </w:pPr>
          </w:p>
        </w:tc>
        <w:tc>
          <w:tcPr>
            <w:tcW w:w="1070" w:type="dxa"/>
            <w:vMerge w:val="continue"/>
            <w:shd w:val="clear" w:color="auto" w:fill="auto"/>
            <w:vAlign w:val="center"/>
          </w:tcPr>
          <w:p w14:paraId="106CC7EA">
            <w:pPr>
              <w:jc w:val="center"/>
              <w:rPr>
                <w:rFonts w:ascii="宋体" w:hAnsi="宋体"/>
                <w:sz w:val="18"/>
                <w:szCs w:val="18"/>
              </w:rPr>
            </w:pPr>
          </w:p>
        </w:tc>
        <w:tc>
          <w:tcPr>
            <w:tcW w:w="1128" w:type="dxa"/>
            <w:shd w:val="clear" w:color="auto" w:fill="auto"/>
            <w:vAlign w:val="center"/>
          </w:tcPr>
          <w:p w14:paraId="0F1035A8">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jc w:val="center"/>
              <w:rPr>
                <w:rFonts w:ascii="宋体" w:hAnsi="宋体"/>
                <w:sz w:val="18"/>
                <w:szCs w:val="18"/>
              </w:rPr>
            </w:pPr>
          </w:p>
        </w:tc>
        <w:tc>
          <w:tcPr>
            <w:tcW w:w="876" w:type="dxa"/>
            <w:vMerge w:val="continue"/>
          </w:tcPr>
          <w:p w14:paraId="4EF01AAA">
            <w:pPr>
              <w:jc w:val="center"/>
              <w:rPr>
                <w:rFonts w:ascii="宋体" w:hAnsi="宋体"/>
                <w:sz w:val="18"/>
                <w:szCs w:val="18"/>
              </w:rPr>
            </w:pPr>
          </w:p>
        </w:tc>
        <w:tc>
          <w:tcPr>
            <w:tcW w:w="876" w:type="dxa"/>
            <w:vMerge w:val="continue"/>
          </w:tcPr>
          <w:p w14:paraId="1937830C">
            <w:pPr>
              <w:jc w:val="center"/>
              <w:rPr>
                <w:rFonts w:ascii="宋体" w:hAnsi="宋体"/>
                <w:sz w:val="18"/>
                <w:szCs w:val="18"/>
              </w:rPr>
            </w:pPr>
          </w:p>
        </w:tc>
        <w:tc>
          <w:tcPr>
            <w:tcW w:w="876" w:type="dxa"/>
            <w:vMerge w:val="continue"/>
          </w:tcPr>
          <w:p w14:paraId="1E74ABA4">
            <w:pPr>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jc w:val="center"/>
              <w:rPr>
                <w:rFonts w:ascii="宋体" w:hAnsi="宋体"/>
                <w:sz w:val="18"/>
                <w:szCs w:val="18"/>
              </w:rPr>
            </w:pPr>
            <w:r>
              <w:rPr>
                <w:rFonts w:hint="eastAsia" w:ascii="宋体" w:hAnsi="宋体"/>
                <w:sz w:val="18"/>
                <w:szCs w:val="18"/>
              </w:rPr>
              <w:t>4</w:t>
            </w:r>
          </w:p>
        </w:tc>
        <w:tc>
          <w:tcPr>
            <w:tcW w:w="328" w:type="dxa"/>
          </w:tcPr>
          <w:p w14:paraId="7C4DE22E">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jc w:val="center"/>
              <w:rPr>
                <w:rFonts w:ascii="宋体" w:hAnsi="宋体"/>
                <w:sz w:val="18"/>
                <w:szCs w:val="18"/>
              </w:rPr>
            </w:pPr>
            <w:r>
              <w:rPr>
                <w:rFonts w:hint="eastAsia" w:ascii="宋体" w:hAnsi="宋体"/>
                <w:sz w:val="18"/>
                <w:szCs w:val="18"/>
              </w:rPr>
              <w:t>7</w:t>
            </w:r>
          </w:p>
        </w:tc>
        <w:tc>
          <w:tcPr>
            <w:tcW w:w="918" w:type="dxa"/>
          </w:tcPr>
          <w:p w14:paraId="6BFBB004">
            <w:pPr>
              <w:jc w:val="center"/>
              <w:rPr>
                <w:rFonts w:ascii="宋体" w:hAnsi="宋体"/>
                <w:sz w:val="18"/>
                <w:szCs w:val="18"/>
              </w:rPr>
            </w:pPr>
            <w:r>
              <w:rPr>
                <w:rFonts w:hint="eastAsia" w:ascii="宋体" w:hAnsi="宋体"/>
                <w:sz w:val="18"/>
                <w:szCs w:val="18"/>
              </w:rPr>
              <w:t>8</w:t>
            </w:r>
          </w:p>
        </w:tc>
        <w:tc>
          <w:tcPr>
            <w:tcW w:w="876" w:type="dxa"/>
          </w:tcPr>
          <w:p w14:paraId="761DB1C5">
            <w:pPr>
              <w:jc w:val="center"/>
              <w:rPr>
                <w:rFonts w:ascii="宋体" w:hAnsi="宋体"/>
                <w:sz w:val="18"/>
                <w:szCs w:val="18"/>
              </w:rPr>
            </w:pPr>
            <w:r>
              <w:rPr>
                <w:rFonts w:hint="eastAsia" w:ascii="宋体" w:hAnsi="宋体"/>
                <w:sz w:val="18"/>
                <w:szCs w:val="18"/>
              </w:rPr>
              <w:t>9</w:t>
            </w:r>
          </w:p>
        </w:tc>
        <w:tc>
          <w:tcPr>
            <w:tcW w:w="876" w:type="dxa"/>
          </w:tcPr>
          <w:p w14:paraId="5CD44C22">
            <w:pPr>
              <w:jc w:val="center"/>
              <w:rPr>
                <w:rFonts w:ascii="宋体" w:hAnsi="宋体"/>
                <w:sz w:val="18"/>
                <w:szCs w:val="18"/>
              </w:rPr>
            </w:pPr>
            <w:r>
              <w:rPr>
                <w:rFonts w:hint="eastAsia" w:ascii="宋体" w:hAnsi="宋体"/>
                <w:sz w:val="18"/>
                <w:szCs w:val="18"/>
              </w:rPr>
              <w:t>10</w:t>
            </w:r>
          </w:p>
        </w:tc>
        <w:tc>
          <w:tcPr>
            <w:tcW w:w="876" w:type="dxa"/>
          </w:tcPr>
          <w:p w14:paraId="1ADFFCB7">
            <w:pPr>
              <w:jc w:val="center"/>
              <w:rPr>
                <w:rFonts w:hint="eastAsia" w:ascii="宋体" w:hAnsi="宋体"/>
                <w:sz w:val="18"/>
                <w:szCs w:val="18"/>
              </w:rPr>
            </w:pPr>
            <w:r>
              <w:rPr>
                <w:rFonts w:hint="eastAsia" w:ascii="宋体" w:hAnsi="宋体"/>
                <w:sz w:val="18"/>
                <w:szCs w:val="18"/>
              </w:rPr>
              <w:t>11</w:t>
            </w:r>
          </w:p>
        </w:tc>
        <w:tc>
          <w:tcPr>
            <w:tcW w:w="876" w:type="dxa"/>
          </w:tcPr>
          <w:p w14:paraId="0F93F858">
            <w:pPr>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128" w:type="dxa"/>
            <w:shd w:val="clear" w:color="auto" w:fill="auto"/>
            <w:vAlign w:val="center"/>
          </w:tcPr>
          <w:p w14:paraId="267062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58F535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4336CCC2">
            <w:pPr>
              <w:jc w:val="right"/>
              <w:rPr>
                <w:rFonts w:hint="eastAsia" w:asciiTheme="minorEastAsia" w:hAnsiTheme="minorEastAsia" w:eastAsiaTheme="minorEastAsia" w:cstheme="minorEastAsia"/>
                <w:sz w:val="15"/>
                <w:szCs w:val="15"/>
              </w:rPr>
            </w:pPr>
          </w:p>
        </w:tc>
        <w:tc>
          <w:tcPr>
            <w:tcW w:w="328" w:type="dxa"/>
            <w:vAlign w:val="center"/>
          </w:tcPr>
          <w:p w14:paraId="03B328B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jc w:val="right"/>
              <w:rPr>
                <w:rFonts w:hint="eastAsia" w:asciiTheme="minorEastAsia" w:hAnsiTheme="minorEastAsia" w:eastAsiaTheme="minorEastAsia" w:cstheme="minorEastAsia"/>
                <w:sz w:val="15"/>
                <w:szCs w:val="15"/>
              </w:rPr>
            </w:pPr>
          </w:p>
        </w:tc>
        <w:tc>
          <w:tcPr>
            <w:tcW w:w="918" w:type="dxa"/>
            <w:vAlign w:val="center"/>
          </w:tcPr>
          <w:p w14:paraId="423EB144">
            <w:pPr>
              <w:jc w:val="right"/>
              <w:rPr>
                <w:rFonts w:hint="eastAsia" w:asciiTheme="minorEastAsia" w:hAnsiTheme="minorEastAsia" w:eastAsiaTheme="minorEastAsia" w:cstheme="minorEastAsia"/>
                <w:sz w:val="15"/>
                <w:szCs w:val="15"/>
              </w:rPr>
            </w:pPr>
          </w:p>
        </w:tc>
        <w:tc>
          <w:tcPr>
            <w:tcW w:w="876" w:type="dxa"/>
            <w:vAlign w:val="center"/>
          </w:tcPr>
          <w:p w14:paraId="1CD90EF1">
            <w:pPr>
              <w:jc w:val="right"/>
              <w:rPr>
                <w:rFonts w:hint="eastAsia" w:asciiTheme="minorEastAsia" w:hAnsiTheme="minorEastAsia" w:eastAsiaTheme="minorEastAsia" w:cstheme="minorEastAsia"/>
                <w:sz w:val="15"/>
                <w:szCs w:val="15"/>
              </w:rPr>
            </w:pPr>
          </w:p>
        </w:tc>
        <w:tc>
          <w:tcPr>
            <w:tcW w:w="876" w:type="dxa"/>
            <w:vAlign w:val="center"/>
          </w:tcPr>
          <w:p w14:paraId="04F22BCB">
            <w:pPr>
              <w:jc w:val="right"/>
              <w:rPr>
                <w:rFonts w:hint="eastAsia" w:asciiTheme="minorEastAsia" w:hAnsiTheme="minorEastAsia" w:eastAsiaTheme="minorEastAsia" w:cstheme="minorEastAsia"/>
                <w:sz w:val="15"/>
                <w:szCs w:val="15"/>
              </w:rPr>
            </w:pPr>
          </w:p>
        </w:tc>
        <w:tc>
          <w:tcPr>
            <w:tcW w:w="876" w:type="dxa"/>
            <w:vAlign w:val="center"/>
          </w:tcPr>
          <w:p w14:paraId="376BF8BB">
            <w:pPr>
              <w:jc w:val="right"/>
              <w:rPr>
                <w:rFonts w:hint="eastAsia" w:asciiTheme="minorEastAsia" w:hAnsiTheme="minorEastAsia" w:eastAsiaTheme="minorEastAsia" w:cstheme="minorEastAsia"/>
                <w:sz w:val="15"/>
                <w:szCs w:val="15"/>
              </w:rPr>
            </w:pPr>
          </w:p>
        </w:tc>
        <w:tc>
          <w:tcPr>
            <w:tcW w:w="876" w:type="dxa"/>
            <w:vAlign w:val="center"/>
          </w:tcPr>
          <w:p w14:paraId="40E2821F">
            <w:pPr>
              <w:jc w:val="right"/>
              <w:rPr>
                <w:rFonts w:hint="eastAsia" w:asciiTheme="minorEastAsia" w:hAnsiTheme="minorEastAsia" w:eastAsiaTheme="minorEastAsia" w:cstheme="minorEastAsia"/>
                <w:sz w:val="15"/>
                <w:szCs w:val="15"/>
              </w:rPr>
            </w:pPr>
          </w:p>
        </w:tc>
      </w:tr>
      <w:tr w14:paraId="70E75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C5067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DA4DD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8838553">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3C249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6C18B4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128" w:type="dxa"/>
            <w:shd w:val="clear" w:color="auto" w:fill="auto"/>
            <w:vAlign w:val="center"/>
          </w:tcPr>
          <w:p w14:paraId="77E21FC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6D1ECEE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511CE968">
            <w:pPr>
              <w:jc w:val="right"/>
              <w:rPr>
                <w:rFonts w:hint="eastAsia" w:asciiTheme="minorEastAsia" w:hAnsiTheme="minorEastAsia" w:eastAsiaTheme="minorEastAsia" w:cstheme="minorEastAsia"/>
                <w:sz w:val="15"/>
                <w:szCs w:val="15"/>
              </w:rPr>
            </w:pPr>
          </w:p>
        </w:tc>
        <w:tc>
          <w:tcPr>
            <w:tcW w:w="328" w:type="dxa"/>
            <w:vAlign w:val="center"/>
          </w:tcPr>
          <w:p w14:paraId="620254D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07E3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DBA6FA">
            <w:pPr>
              <w:jc w:val="right"/>
              <w:rPr>
                <w:rFonts w:hint="eastAsia" w:asciiTheme="minorEastAsia" w:hAnsiTheme="minorEastAsia" w:eastAsiaTheme="minorEastAsia" w:cstheme="minorEastAsia"/>
                <w:sz w:val="15"/>
                <w:szCs w:val="15"/>
              </w:rPr>
            </w:pPr>
          </w:p>
        </w:tc>
        <w:tc>
          <w:tcPr>
            <w:tcW w:w="918" w:type="dxa"/>
            <w:vAlign w:val="center"/>
          </w:tcPr>
          <w:p w14:paraId="19D6F954">
            <w:pPr>
              <w:jc w:val="right"/>
              <w:rPr>
                <w:rFonts w:hint="eastAsia" w:asciiTheme="minorEastAsia" w:hAnsiTheme="minorEastAsia" w:eastAsiaTheme="minorEastAsia" w:cstheme="minorEastAsia"/>
                <w:sz w:val="15"/>
                <w:szCs w:val="15"/>
              </w:rPr>
            </w:pPr>
          </w:p>
        </w:tc>
        <w:tc>
          <w:tcPr>
            <w:tcW w:w="876" w:type="dxa"/>
            <w:vAlign w:val="center"/>
          </w:tcPr>
          <w:p w14:paraId="56095EF1">
            <w:pPr>
              <w:jc w:val="right"/>
              <w:rPr>
                <w:rFonts w:hint="eastAsia" w:asciiTheme="minorEastAsia" w:hAnsiTheme="minorEastAsia" w:eastAsiaTheme="minorEastAsia" w:cstheme="minorEastAsia"/>
                <w:sz w:val="15"/>
                <w:szCs w:val="15"/>
              </w:rPr>
            </w:pPr>
          </w:p>
        </w:tc>
        <w:tc>
          <w:tcPr>
            <w:tcW w:w="876" w:type="dxa"/>
            <w:vAlign w:val="center"/>
          </w:tcPr>
          <w:p w14:paraId="4AAA955B">
            <w:pPr>
              <w:jc w:val="right"/>
              <w:rPr>
                <w:rFonts w:hint="eastAsia" w:asciiTheme="minorEastAsia" w:hAnsiTheme="minorEastAsia" w:eastAsiaTheme="minorEastAsia" w:cstheme="minorEastAsia"/>
                <w:sz w:val="15"/>
                <w:szCs w:val="15"/>
              </w:rPr>
            </w:pPr>
          </w:p>
        </w:tc>
        <w:tc>
          <w:tcPr>
            <w:tcW w:w="876" w:type="dxa"/>
            <w:vAlign w:val="center"/>
          </w:tcPr>
          <w:p w14:paraId="063D082F">
            <w:pPr>
              <w:jc w:val="right"/>
              <w:rPr>
                <w:rFonts w:hint="eastAsia" w:asciiTheme="minorEastAsia" w:hAnsiTheme="minorEastAsia" w:eastAsiaTheme="minorEastAsia" w:cstheme="minorEastAsia"/>
                <w:sz w:val="15"/>
                <w:szCs w:val="15"/>
              </w:rPr>
            </w:pPr>
          </w:p>
        </w:tc>
        <w:tc>
          <w:tcPr>
            <w:tcW w:w="876" w:type="dxa"/>
            <w:vAlign w:val="center"/>
          </w:tcPr>
          <w:p w14:paraId="7332EF15">
            <w:pPr>
              <w:jc w:val="right"/>
              <w:rPr>
                <w:rFonts w:hint="eastAsia" w:asciiTheme="minorEastAsia" w:hAnsiTheme="minorEastAsia" w:eastAsiaTheme="minorEastAsia" w:cstheme="minorEastAsia"/>
                <w:sz w:val="15"/>
                <w:szCs w:val="15"/>
              </w:rPr>
            </w:pPr>
          </w:p>
        </w:tc>
      </w:tr>
      <w:tr w14:paraId="4608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23E86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3410CD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010466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8A64C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F6BD33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128" w:type="dxa"/>
            <w:shd w:val="clear" w:color="auto" w:fill="auto"/>
            <w:vAlign w:val="center"/>
          </w:tcPr>
          <w:p w14:paraId="116076D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082" w:type="dxa"/>
            <w:shd w:val="clear" w:color="auto" w:fill="auto"/>
            <w:vAlign w:val="center"/>
          </w:tcPr>
          <w:p w14:paraId="53B13D4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082" w:type="dxa"/>
            <w:shd w:val="clear" w:color="auto" w:fill="auto"/>
            <w:vAlign w:val="center"/>
          </w:tcPr>
          <w:p w14:paraId="6113F8BC">
            <w:pPr>
              <w:jc w:val="right"/>
              <w:rPr>
                <w:rFonts w:hint="eastAsia" w:asciiTheme="minorEastAsia" w:hAnsiTheme="minorEastAsia" w:eastAsiaTheme="minorEastAsia" w:cstheme="minorEastAsia"/>
                <w:sz w:val="15"/>
                <w:szCs w:val="15"/>
              </w:rPr>
            </w:pPr>
          </w:p>
        </w:tc>
        <w:tc>
          <w:tcPr>
            <w:tcW w:w="328" w:type="dxa"/>
            <w:vAlign w:val="center"/>
          </w:tcPr>
          <w:p w14:paraId="79B38A4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7D458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738FF3">
            <w:pPr>
              <w:jc w:val="right"/>
              <w:rPr>
                <w:rFonts w:hint="eastAsia" w:asciiTheme="minorEastAsia" w:hAnsiTheme="minorEastAsia" w:eastAsiaTheme="minorEastAsia" w:cstheme="minorEastAsia"/>
                <w:sz w:val="15"/>
                <w:szCs w:val="15"/>
              </w:rPr>
            </w:pPr>
          </w:p>
        </w:tc>
        <w:tc>
          <w:tcPr>
            <w:tcW w:w="918" w:type="dxa"/>
            <w:vAlign w:val="center"/>
          </w:tcPr>
          <w:p w14:paraId="101D5724">
            <w:pPr>
              <w:jc w:val="right"/>
              <w:rPr>
                <w:rFonts w:hint="eastAsia" w:asciiTheme="minorEastAsia" w:hAnsiTheme="minorEastAsia" w:eastAsiaTheme="minorEastAsia" w:cstheme="minorEastAsia"/>
                <w:sz w:val="15"/>
                <w:szCs w:val="15"/>
              </w:rPr>
            </w:pPr>
          </w:p>
        </w:tc>
        <w:tc>
          <w:tcPr>
            <w:tcW w:w="876" w:type="dxa"/>
            <w:vAlign w:val="center"/>
          </w:tcPr>
          <w:p w14:paraId="7DCD2DBD">
            <w:pPr>
              <w:jc w:val="right"/>
              <w:rPr>
                <w:rFonts w:hint="eastAsia" w:asciiTheme="minorEastAsia" w:hAnsiTheme="minorEastAsia" w:eastAsiaTheme="minorEastAsia" w:cstheme="minorEastAsia"/>
                <w:sz w:val="15"/>
                <w:szCs w:val="15"/>
              </w:rPr>
            </w:pPr>
          </w:p>
        </w:tc>
        <w:tc>
          <w:tcPr>
            <w:tcW w:w="876" w:type="dxa"/>
            <w:vAlign w:val="center"/>
          </w:tcPr>
          <w:p w14:paraId="7F42282C">
            <w:pPr>
              <w:jc w:val="right"/>
              <w:rPr>
                <w:rFonts w:hint="eastAsia" w:asciiTheme="minorEastAsia" w:hAnsiTheme="minorEastAsia" w:eastAsiaTheme="minorEastAsia" w:cstheme="minorEastAsia"/>
                <w:sz w:val="15"/>
                <w:szCs w:val="15"/>
              </w:rPr>
            </w:pPr>
          </w:p>
        </w:tc>
        <w:tc>
          <w:tcPr>
            <w:tcW w:w="876" w:type="dxa"/>
            <w:vAlign w:val="center"/>
          </w:tcPr>
          <w:p w14:paraId="5F1F1FC9">
            <w:pPr>
              <w:jc w:val="right"/>
              <w:rPr>
                <w:rFonts w:hint="eastAsia" w:asciiTheme="minorEastAsia" w:hAnsiTheme="minorEastAsia" w:eastAsiaTheme="minorEastAsia" w:cstheme="minorEastAsia"/>
                <w:sz w:val="15"/>
                <w:szCs w:val="15"/>
              </w:rPr>
            </w:pPr>
          </w:p>
        </w:tc>
        <w:tc>
          <w:tcPr>
            <w:tcW w:w="876" w:type="dxa"/>
            <w:vAlign w:val="center"/>
          </w:tcPr>
          <w:p w14:paraId="571E7E08">
            <w:pPr>
              <w:jc w:val="right"/>
              <w:rPr>
                <w:rFonts w:hint="eastAsia" w:asciiTheme="minorEastAsia" w:hAnsiTheme="minorEastAsia" w:eastAsiaTheme="minorEastAsia" w:cstheme="minorEastAsia"/>
                <w:sz w:val="15"/>
                <w:szCs w:val="15"/>
              </w:rPr>
            </w:pPr>
          </w:p>
        </w:tc>
      </w:tr>
      <w:tr w14:paraId="2F95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9A950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04EDB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11D874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11EE3D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7A1463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128" w:type="dxa"/>
            <w:shd w:val="clear" w:color="auto" w:fill="auto"/>
            <w:vAlign w:val="center"/>
          </w:tcPr>
          <w:p w14:paraId="7F23720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082" w:type="dxa"/>
            <w:shd w:val="clear" w:color="auto" w:fill="auto"/>
            <w:vAlign w:val="center"/>
          </w:tcPr>
          <w:p w14:paraId="0AA3311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082" w:type="dxa"/>
            <w:shd w:val="clear" w:color="auto" w:fill="auto"/>
            <w:vAlign w:val="center"/>
          </w:tcPr>
          <w:p w14:paraId="5D284CEE">
            <w:pPr>
              <w:jc w:val="right"/>
              <w:rPr>
                <w:rFonts w:hint="eastAsia" w:asciiTheme="minorEastAsia" w:hAnsiTheme="minorEastAsia" w:eastAsiaTheme="minorEastAsia" w:cstheme="minorEastAsia"/>
                <w:sz w:val="15"/>
                <w:szCs w:val="15"/>
              </w:rPr>
            </w:pPr>
          </w:p>
        </w:tc>
        <w:tc>
          <w:tcPr>
            <w:tcW w:w="328" w:type="dxa"/>
            <w:vAlign w:val="center"/>
          </w:tcPr>
          <w:p w14:paraId="0E4A782C">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8C896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4AB64A">
            <w:pPr>
              <w:jc w:val="right"/>
              <w:rPr>
                <w:rFonts w:hint="eastAsia" w:asciiTheme="minorEastAsia" w:hAnsiTheme="minorEastAsia" w:eastAsiaTheme="minorEastAsia" w:cstheme="minorEastAsia"/>
                <w:sz w:val="15"/>
                <w:szCs w:val="15"/>
              </w:rPr>
            </w:pPr>
          </w:p>
        </w:tc>
        <w:tc>
          <w:tcPr>
            <w:tcW w:w="918" w:type="dxa"/>
            <w:vAlign w:val="center"/>
          </w:tcPr>
          <w:p w14:paraId="09839DD0">
            <w:pPr>
              <w:jc w:val="right"/>
              <w:rPr>
                <w:rFonts w:hint="eastAsia" w:asciiTheme="minorEastAsia" w:hAnsiTheme="minorEastAsia" w:eastAsiaTheme="minorEastAsia" w:cstheme="minorEastAsia"/>
                <w:sz w:val="15"/>
                <w:szCs w:val="15"/>
              </w:rPr>
            </w:pPr>
          </w:p>
        </w:tc>
        <w:tc>
          <w:tcPr>
            <w:tcW w:w="876" w:type="dxa"/>
            <w:vAlign w:val="center"/>
          </w:tcPr>
          <w:p w14:paraId="3854576A">
            <w:pPr>
              <w:jc w:val="right"/>
              <w:rPr>
                <w:rFonts w:hint="eastAsia" w:asciiTheme="minorEastAsia" w:hAnsiTheme="minorEastAsia" w:eastAsiaTheme="minorEastAsia" w:cstheme="minorEastAsia"/>
                <w:sz w:val="15"/>
                <w:szCs w:val="15"/>
              </w:rPr>
            </w:pPr>
          </w:p>
        </w:tc>
        <w:tc>
          <w:tcPr>
            <w:tcW w:w="876" w:type="dxa"/>
            <w:vAlign w:val="center"/>
          </w:tcPr>
          <w:p w14:paraId="49893E38">
            <w:pPr>
              <w:jc w:val="right"/>
              <w:rPr>
                <w:rFonts w:hint="eastAsia" w:asciiTheme="minorEastAsia" w:hAnsiTheme="minorEastAsia" w:eastAsiaTheme="minorEastAsia" w:cstheme="minorEastAsia"/>
                <w:sz w:val="15"/>
                <w:szCs w:val="15"/>
              </w:rPr>
            </w:pPr>
          </w:p>
        </w:tc>
        <w:tc>
          <w:tcPr>
            <w:tcW w:w="876" w:type="dxa"/>
            <w:vAlign w:val="center"/>
          </w:tcPr>
          <w:p w14:paraId="018EC416">
            <w:pPr>
              <w:jc w:val="right"/>
              <w:rPr>
                <w:rFonts w:hint="eastAsia" w:asciiTheme="minorEastAsia" w:hAnsiTheme="minorEastAsia" w:eastAsiaTheme="minorEastAsia" w:cstheme="minorEastAsia"/>
                <w:sz w:val="15"/>
                <w:szCs w:val="15"/>
              </w:rPr>
            </w:pPr>
          </w:p>
        </w:tc>
        <w:tc>
          <w:tcPr>
            <w:tcW w:w="876" w:type="dxa"/>
            <w:vAlign w:val="center"/>
          </w:tcPr>
          <w:p w14:paraId="14D9919F">
            <w:pPr>
              <w:jc w:val="right"/>
              <w:rPr>
                <w:rFonts w:hint="eastAsia" w:asciiTheme="minorEastAsia" w:hAnsiTheme="minorEastAsia" w:eastAsiaTheme="minorEastAsia" w:cstheme="minorEastAsia"/>
                <w:sz w:val="15"/>
                <w:szCs w:val="15"/>
              </w:rPr>
            </w:pPr>
          </w:p>
        </w:tc>
      </w:tr>
      <w:tr w14:paraId="4DBA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294D7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0F975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18CD5E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19A907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A0EFB0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128" w:type="dxa"/>
            <w:shd w:val="clear" w:color="auto" w:fill="auto"/>
            <w:vAlign w:val="center"/>
          </w:tcPr>
          <w:p w14:paraId="59B2612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082" w:type="dxa"/>
            <w:shd w:val="clear" w:color="auto" w:fill="auto"/>
            <w:vAlign w:val="center"/>
          </w:tcPr>
          <w:p w14:paraId="00919D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082" w:type="dxa"/>
            <w:shd w:val="clear" w:color="auto" w:fill="auto"/>
            <w:vAlign w:val="center"/>
          </w:tcPr>
          <w:p w14:paraId="6EF3A69C">
            <w:pPr>
              <w:jc w:val="right"/>
              <w:rPr>
                <w:rFonts w:hint="eastAsia" w:asciiTheme="minorEastAsia" w:hAnsiTheme="minorEastAsia" w:eastAsiaTheme="minorEastAsia" w:cstheme="minorEastAsia"/>
                <w:sz w:val="15"/>
                <w:szCs w:val="15"/>
              </w:rPr>
            </w:pPr>
          </w:p>
        </w:tc>
        <w:tc>
          <w:tcPr>
            <w:tcW w:w="328" w:type="dxa"/>
            <w:vAlign w:val="center"/>
          </w:tcPr>
          <w:p w14:paraId="1F00296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E2FB51">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4DC99A">
            <w:pPr>
              <w:jc w:val="right"/>
              <w:rPr>
                <w:rFonts w:hint="eastAsia" w:asciiTheme="minorEastAsia" w:hAnsiTheme="minorEastAsia" w:eastAsiaTheme="minorEastAsia" w:cstheme="minorEastAsia"/>
                <w:sz w:val="15"/>
                <w:szCs w:val="15"/>
              </w:rPr>
            </w:pPr>
          </w:p>
        </w:tc>
        <w:tc>
          <w:tcPr>
            <w:tcW w:w="918" w:type="dxa"/>
            <w:vAlign w:val="center"/>
          </w:tcPr>
          <w:p w14:paraId="29153CBA">
            <w:pPr>
              <w:jc w:val="right"/>
              <w:rPr>
                <w:rFonts w:hint="eastAsia" w:asciiTheme="minorEastAsia" w:hAnsiTheme="minorEastAsia" w:eastAsiaTheme="minorEastAsia" w:cstheme="minorEastAsia"/>
                <w:sz w:val="15"/>
                <w:szCs w:val="15"/>
              </w:rPr>
            </w:pPr>
          </w:p>
        </w:tc>
        <w:tc>
          <w:tcPr>
            <w:tcW w:w="876" w:type="dxa"/>
            <w:vAlign w:val="center"/>
          </w:tcPr>
          <w:p w14:paraId="7F037A50">
            <w:pPr>
              <w:jc w:val="right"/>
              <w:rPr>
                <w:rFonts w:hint="eastAsia" w:asciiTheme="minorEastAsia" w:hAnsiTheme="minorEastAsia" w:eastAsiaTheme="minorEastAsia" w:cstheme="minorEastAsia"/>
                <w:sz w:val="15"/>
                <w:szCs w:val="15"/>
              </w:rPr>
            </w:pPr>
          </w:p>
        </w:tc>
        <w:tc>
          <w:tcPr>
            <w:tcW w:w="876" w:type="dxa"/>
            <w:vAlign w:val="center"/>
          </w:tcPr>
          <w:p w14:paraId="348B2581">
            <w:pPr>
              <w:jc w:val="right"/>
              <w:rPr>
                <w:rFonts w:hint="eastAsia" w:asciiTheme="minorEastAsia" w:hAnsiTheme="minorEastAsia" w:eastAsiaTheme="minorEastAsia" w:cstheme="minorEastAsia"/>
                <w:sz w:val="15"/>
                <w:szCs w:val="15"/>
              </w:rPr>
            </w:pPr>
          </w:p>
        </w:tc>
        <w:tc>
          <w:tcPr>
            <w:tcW w:w="876" w:type="dxa"/>
            <w:vAlign w:val="center"/>
          </w:tcPr>
          <w:p w14:paraId="6070DCEF">
            <w:pPr>
              <w:jc w:val="right"/>
              <w:rPr>
                <w:rFonts w:hint="eastAsia" w:asciiTheme="minorEastAsia" w:hAnsiTheme="minorEastAsia" w:eastAsiaTheme="minorEastAsia" w:cstheme="minorEastAsia"/>
                <w:sz w:val="15"/>
                <w:szCs w:val="15"/>
              </w:rPr>
            </w:pPr>
          </w:p>
        </w:tc>
        <w:tc>
          <w:tcPr>
            <w:tcW w:w="876" w:type="dxa"/>
            <w:vAlign w:val="center"/>
          </w:tcPr>
          <w:p w14:paraId="18B24860">
            <w:pPr>
              <w:jc w:val="right"/>
              <w:rPr>
                <w:rFonts w:hint="eastAsia" w:asciiTheme="minorEastAsia" w:hAnsiTheme="minorEastAsia" w:eastAsiaTheme="minorEastAsia" w:cstheme="minorEastAsia"/>
                <w:sz w:val="15"/>
                <w:szCs w:val="15"/>
              </w:rPr>
            </w:pPr>
          </w:p>
        </w:tc>
      </w:tr>
      <w:tr w14:paraId="3FE0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E2210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E5DD394">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81777B5">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1A7E3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7563FF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128" w:type="dxa"/>
            <w:shd w:val="clear" w:color="auto" w:fill="auto"/>
            <w:vAlign w:val="center"/>
          </w:tcPr>
          <w:p w14:paraId="258BD18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3E5CEED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0943AAD9">
            <w:pPr>
              <w:jc w:val="right"/>
              <w:rPr>
                <w:rFonts w:hint="eastAsia" w:asciiTheme="minorEastAsia" w:hAnsiTheme="minorEastAsia" w:eastAsiaTheme="minorEastAsia" w:cstheme="minorEastAsia"/>
                <w:sz w:val="15"/>
                <w:szCs w:val="15"/>
              </w:rPr>
            </w:pPr>
          </w:p>
        </w:tc>
        <w:tc>
          <w:tcPr>
            <w:tcW w:w="328" w:type="dxa"/>
            <w:vAlign w:val="center"/>
          </w:tcPr>
          <w:p w14:paraId="7D59C61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721D6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B5EC16">
            <w:pPr>
              <w:jc w:val="right"/>
              <w:rPr>
                <w:rFonts w:hint="eastAsia" w:asciiTheme="minorEastAsia" w:hAnsiTheme="minorEastAsia" w:eastAsiaTheme="minorEastAsia" w:cstheme="minorEastAsia"/>
                <w:sz w:val="15"/>
                <w:szCs w:val="15"/>
              </w:rPr>
            </w:pPr>
          </w:p>
        </w:tc>
        <w:tc>
          <w:tcPr>
            <w:tcW w:w="918" w:type="dxa"/>
            <w:vAlign w:val="center"/>
          </w:tcPr>
          <w:p w14:paraId="6DC2FF6F">
            <w:pPr>
              <w:jc w:val="right"/>
              <w:rPr>
                <w:rFonts w:hint="eastAsia" w:asciiTheme="minorEastAsia" w:hAnsiTheme="minorEastAsia" w:eastAsiaTheme="minorEastAsia" w:cstheme="minorEastAsia"/>
                <w:sz w:val="15"/>
                <w:szCs w:val="15"/>
              </w:rPr>
            </w:pPr>
          </w:p>
        </w:tc>
        <w:tc>
          <w:tcPr>
            <w:tcW w:w="876" w:type="dxa"/>
            <w:vAlign w:val="center"/>
          </w:tcPr>
          <w:p w14:paraId="4CB2D249">
            <w:pPr>
              <w:jc w:val="right"/>
              <w:rPr>
                <w:rFonts w:hint="eastAsia" w:asciiTheme="minorEastAsia" w:hAnsiTheme="minorEastAsia" w:eastAsiaTheme="minorEastAsia" w:cstheme="minorEastAsia"/>
                <w:sz w:val="15"/>
                <w:szCs w:val="15"/>
              </w:rPr>
            </w:pPr>
          </w:p>
        </w:tc>
        <w:tc>
          <w:tcPr>
            <w:tcW w:w="876" w:type="dxa"/>
            <w:vAlign w:val="center"/>
          </w:tcPr>
          <w:p w14:paraId="1A2475B5">
            <w:pPr>
              <w:jc w:val="right"/>
              <w:rPr>
                <w:rFonts w:hint="eastAsia" w:asciiTheme="minorEastAsia" w:hAnsiTheme="minorEastAsia" w:eastAsiaTheme="minorEastAsia" w:cstheme="minorEastAsia"/>
                <w:sz w:val="15"/>
                <w:szCs w:val="15"/>
              </w:rPr>
            </w:pPr>
          </w:p>
        </w:tc>
        <w:tc>
          <w:tcPr>
            <w:tcW w:w="876" w:type="dxa"/>
            <w:vAlign w:val="center"/>
          </w:tcPr>
          <w:p w14:paraId="42084547">
            <w:pPr>
              <w:jc w:val="right"/>
              <w:rPr>
                <w:rFonts w:hint="eastAsia" w:asciiTheme="minorEastAsia" w:hAnsiTheme="minorEastAsia" w:eastAsiaTheme="minorEastAsia" w:cstheme="minorEastAsia"/>
                <w:sz w:val="15"/>
                <w:szCs w:val="15"/>
              </w:rPr>
            </w:pPr>
          </w:p>
        </w:tc>
        <w:tc>
          <w:tcPr>
            <w:tcW w:w="876" w:type="dxa"/>
            <w:vAlign w:val="center"/>
          </w:tcPr>
          <w:p w14:paraId="44609929">
            <w:pPr>
              <w:jc w:val="right"/>
              <w:rPr>
                <w:rFonts w:hint="eastAsia" w:asciiTheme="minorEastAsia" w:hAnsiTheme="minorEastAsia" w:eastAsiaTheme="minorEastAsia" w:cstheme="minorEastAsia"/>
                <w:sz w:val="15"/>
                <w:szCs w:val="15"/>
              </w:rPr>
            </w:pPr>
          </w:p>
        </w:tc>
      </w:tr>
      <w:tr w14:paraId="39A7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90AA0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D5170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A9CB827">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2083F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6BE2F0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128" w:type="dxa"/>
            <w:shd w:val="clear" w:color="auto" w:fill="auto"/>
            <w:vAlign w:val="center"/>
          </w:tcPr>
          <w:p w14:paraId="13CD85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3100636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795AE039">
            <w:pPr>
              <w:jc w:val="right"/>
              <w:rPr>
                <w:rFonts w:hint="eastAsia" w:asciiTheme="minorEastAsia" w:hAnsiTheme="minorEastAsia" w:eastAsiaTheme="minorEastAsia" w:cstheme="minorEastAsia"/>
                <w:sz w:val="15"/>
                <w:szCs w:val="15"/>
              </w:rPr>
            </w:pPr>
          </w:p>
        </w:tc>
        <w:tc>
          <w:tcPr>
            <w:tcW w:w="328" w:type="dxa"/>
            <w:vAlign w:val="center"/>
          </w:tcPr>
          <w:p w14:paraId="3E585BD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9D6D1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47E93D">
            <w:pPr>
              <w:jc w:val="right"/>
              <w:rPr>
                <w:rFonts w:hint="eastAsia" w:asciiTheme="minorEastAsia" w:hAnsiTheme="minorEastAsia" w:eastAsiaTheme="minorEastAsia" w:cstheme="minorEastAsia"/>
                <w:sz w:val="15"/>
                <w:szCs w:val="15"/>
              </w:rPr>
            </w:pPr>
          </w:p>
        </w:tc>
        <w:tc>
          <w:tcPr>
            <w:tcW w:w="918" w:type="dxa"/>
            <w:vAlign w:val="center"/>
          </w:tcPr>
          <w:p w14:paraId="36F5CB24">
            <w:pPr>
              <w:jc w:val="right"/>
              <w:rPr>
                <w:rFonts w:hint="eastAsia" w:asciiTheme="minorEastAsia" w:hAnsiTheme="minorEastAsia" w:eastAsiaTheme="minorEastAsia" w:cstheme="minorEastAsia"/>
                <w:sz w:val="15"/>
                <w:szCs w:val="15"/>
              </w:rPr>
            </w:pPr>
          </w:p>
        </w:tc>
        <w:tc>
          <w:tcPr>
            <w:tcW w:w="876" w:type="dxa"/>
            <w:vAlign w:val="center"/>
          </w:tcPr>
          <w:p w14:paraId="52960CBB">
            <w:pPr>
              <w:jc w:val="right"/>
              <w:rPr>
                <w:rFonts w:hint="eastAsia" w:asciiTheme="minorEastAsia" w:hAnsiTheme="minorEastAsia" w:eastAsiaTheme="minorEastAsia" w:cstheme="minorEastAsia"/>
                <w:sz w:val="15"/>
                <w:szCs w:val="15"/>
              </w:rPr>
            </w:pPr>
          </w:p>
        </w:tc>
        <w:tc>
          <w:tcPr>
            <w:tcW w:w="876" w:type="dxa"/>
            <w:vAlign w:val="center"/>
          </w:tcPr>
          <w:p w14:paraId="25388517">
            <w:pPr>
              <w:jc w:val="right"/>
              <w:rPr>
                <w:rFonts w:hint="eastAsia" w:asciiTheme="minorEastAsia" w:hAnsiTheme="minorEastAsia" w:eastAsiaTheme="minorEastAsia" w:cstheme="minorEastAsia"/>
                <w:sz w:val="15"/>
                <w:szCs w:val="15"/>
              </w:rPr>
            </w:pPr>
          </w:p>
        </w:tc>
        <w:tc>
          <w:tcPr>
            <w:tcW w:w="876" w:type="dxa"/>
            <w:vAlign w:val="center"/>
          </w:tcPr>
          <w:p w14:paraId="45022FE5">
            <w:pPr>
              <w:jc w:val="right"/>
              <w:rPr>
                <w:rFonts w:hint="eastAsia" w:asciiTheme="minorEastAsia" w:hAnsiTheme="minorEastAsia" w:eastAsiaTheme="minorEastAsia" w:cstheme="minorEastAsia"/>
                <w:sz w:val="15"/>
                <w:szCs w:val="15"/>
              </w:rPr>
            </w:pPr>
          </w:p>
        </w:tc>
        <w:tc>
          <w:tcPr>
            <w:tcW w:w="876" w:type="dxa"/>
            <w:vAlign w:val="center"/>
          </w:tcPr>
          <w:p w14:paraId="4EEF7C8E">
            <w:pPr>
              <w:jc w:val="right"/>
              <w:rPr>
                <w:rFonts w:hint="eastAsia" w:asciiTheme="minorEastAsia" w:hAnsiTheme="minorEastAsia" w:eastAsiaTheme="minorEastAsia" w:cstheme="minorEastAsia"/>
                <w:sz w:val="15"/>
                <w:szCs w:val="15"/>
              </w:rPr>
            </w:pPr>
          </w:p>
        </w:tc>
      </w:tr>
      <w:tr w14:paraId="53DD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09E42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7FD31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81A40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D13BB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5BC9C6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128" w:type="dxa"/>
            <w:shd w:val="clear" w:color="auto" w:fill="auto"/>
            <w:vAlign w:val="center"/>
          </w:tcPr>
          <w:p w14:paraId="215FBC2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082" w:type="dxa"/>
            <w:shd w:val="clear" w:color="auto" w:fill="auto"/>
            <w:vAlign w:val="center"/>
          </w:tcPr>
          <w:p w14:paraId="2B103A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082" w:type="dxa"/>
            <w:shd w:val="clear" w:color="auto" w:fill="auto"/>
            <w:vAlign w:val="center"/>
          </w:tcPr>
          <w:p w14:paraId="268DA9B0">
            <w:pPr>
              <w:jc w:val="right"/>
              <w:rPr>
                <w:rFonts w:hint="eastAsia" w:asciiTheme="minorEastAsia" w:hAnsiTheme="minorEastAsia" w:eastAsiaTheme="minorEastAsia" w:cstheme="minorEastAsia"/>
                <w:sz w:val="15"/>
                <w:szCs w:val="15"/>
              </w:rPr>
            </w:pPr>
          </w:p>
        </w:tc>
        <w:tc>
          <w:tcPr>
            <w:tcW w:w="328" w:type="dxa"/>
            <w:vAlign w:val="center"/>
          </w:tcPr>
          <w:p w14:paraId="696C0FA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10FF6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FFCD7A">
            <w:pPr>
              <w:jc w:val="right"/>
              <w:rPr>
                <w:rFonts w:hint="eastAsia" w:asciiTheme="minorEastAsia" w:hAnsiTheme="minorEastAsia" w:eastAsiaTheme="minorEastAsia" w:cstheme="minorEastAsia"/>
                <w:sz w:val="15"/>
                <w:szCs w:val="15"/>
              </w:rPr>
            </w:pPr>
          </w:p>
        </w:tc>
        <w:tc>
          <w:tcPr>
            <w:tcW w:w="918" w:type="dxa"/>
            <w:vAlign w:val="center"/>
          </w:tcPr>
          <w:p w14:paraId="6B657ABC">
            <w:pPr>
              <w:jc w:val="right"/>
              <w:rPr>
                <w:rFonts w:hint="eastAsia" w:asciiTheme="minorEastAsia" w:hAnsiTheme="minorEastAsia" w:eastAsiaTheme="minorEastAsia" w:cstheme="minorEastAsia"/>
                <w:sz w:val="15"/>
                <w:szCs w:val="15"/>
              </w:rPr>
            </w:pPr>
          </w:p>
        </w:tc>
        <w:tc>
          <w:tcPr>
            <w:tcW w:w="876" w:type="dxa"/>
            <w:vAlign w:val="center"/>
          </w:tcPr>
          <w:p w14:paraId="368ED02D">
            <w:pPr>
              <w:jc w:val="right"/>
              <w:rPr>
                <w:rFonts w:hint="eastAsia" w:asciiTheme="minorEastAsia" w:hAnsiTheme="minorEastAsia" w:eastAsiaTheme="minorEastAsia" w:cstheme="minorEastAsia"/>
                <w:sz w:val="15"/>
                <w:szCs w:val="15"/>
              </w:rPr>
            </w:pPr>
          </w:p>
        </w:tc>
        <w:tc>
          <w:tcPr>
            <w:tcW w:w="876" w:type="dxa"/>
            <w:vAlign w:val="center"/>
          </w:tcPr>
          <w:p w14:paraId="34E4784C">
            <w:pPr>
              <w:jc w:val="right"/>
              <w:rPr>
                <w:rFonts w:hint="eastAsia" w:asciiTheme="minorEastAsia" w:hAnsiTheme="minorEastAsia" w:eastAsiaTheme="minorEastAsia" w:cstheme="minorEastAsia"/>
                <w:sz w:val="15"/>
                <w:szCs w:val="15"/>
              </w:rPr>
            </w:pPr>
          </w:p>
        </w:tc>
        <w:tc>
          <w:tcPr>
            <w:tcW w:w="876" w:type="dxa"/>
            <w:vAlign w:val="center"/>
          </w:tcPr>
          <w:p w14:paraId="58664BCD">
            <w:pPr>
              <w:jc w:val="right"/>
              <w:rPr>
                <w:rFonts w:hint="eastAsia" w:asciiTheme="minorEastAsia" w:hAnsiTheme="minorEastAsia" w:eastAsiaTheme="minorEastAsia" w:cstheme="minorEastAsia"/>
                <w:sz w:val="15"/>
                <w:szCs w:val="15"/>
              </w:rPr>
            </w:pPr>
          </w:p>
        </w:tc>
        <w:tc>
          <w:tcPr>
            <w:tcW w:w="876" w:type="dxa"/>
            <w:vAlign w:val="center"/>
          </w:tcPr>
          <w:p w14:paraId="2C78E490">
            <w:pPr>
              <w:jc w:val="right"/>
              <w:rPr>
                <w:rFonts w:hint="eastAsia" w:asciiTheme="minorEastAsia" w:hAnsiTheme="minorEastAsia" w:eastAsiaTheme="minorEastAsia" w:cstheme="minorEastAsia"/>
                <w:sz w:val="15"/>
                <w:szCs w:val="15"/>
              </w:rPr>
            </w:pPr>
          </w:p>
        </w:tc>
      </w:tr>
      <w:tr w14:paraId="32DA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3B727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528EFF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9611A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7CFA8D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60454A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128" w:type="dxa"/>
            <w:shd w:val="clear" w:color="auto" w:fill="auto"/>
            <w:vAlign w:val="center"/>
          </w:tcPr>
          <w:p w14:paraId="0444947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082" w:type="dxa"/>
            <w:shd w:val="clear" w:color="auto" w:fill="auto"/>
            <w:vAlign w:val="center"/>
          </w:tcPr>
          <w:p w14:paraId="1E82B5B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082" w:type="dxa"/>
            <w:shd w:val="clear" w:color="auto" w:fill="auto"/>
            <w:vAlign w:val="center"/>
          </w:tcPr>
          <w:p w14:paraId="235B5C72">
            <w:pPr>
              <w:jc w:val="right"/>
              <w:rPr>
                <w:rFonts w:hint="eastAsia" w:asciiTheme="minorEastAsia" w:hAnsiTheme="minorEastAsia" w:eastAsiaTheme="minorEastAsia" w:cstheme="minorEastAsia"/>
                <w:sz w:val="15"/>
                <w:szCs w:val="15"/>
              </w:rPr>
            </w:pPr>
          </w:p>
        </w:tc>
        <w:tc>
          <w:tcPr>
            <w:tcW w:w="328" w:type="dxa"/>
            <w:vAlign w:val="center"/>
          </w:tcPr>
          <w:p w14:paraId="1708D04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20D4D1">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786AE6">
            <w:pPr>
              <w:jc w:val="right"/>
              <w:rPr>
                <w:rFonts w:hint="eastAsia" w:asciiTheme="minorEastAsia" w:hAnsiTheme="minorEastAsia" w:eastAsiaTheme="minorEastAsia" w:cstheme="minorEastAsia"/>
                <w:sz w:val="15"/>
                <w:szCs w:val="15"/>
              </w:rPr>
            </w:pPr>
          </w:p>
        </w:tc>
        <w:tc>
          <w:tcPr>
            <w:tcW w:w="918" w:type="dxa"/>
            <w:vAlign w:val="center"/>
          </w:tcPr>
          <w:p w14:paraId="484CCBBD">
            <w:pPr>
              <w:jc w:val="right"/>
              <w:rPr>
                <w:rFonts w:hint="eastAsia" w:asciiTheme="minorEastAsia" w:hAnsiTheme="minorEastAsia" w:eastAsiaTheme="minorEastAsia" w:cstheme="minorEastAsia"/>
                <w:sz w:val="15"/>
                <w:szCs w:val="15"/>
              </w:rPr>
            </w:pPr>
          </w:p>
        </w:tc>
        <w:tc>
          <w:tcPr>
            <w:tcW w:w="876" w:type="dxa"/>
            <w:vAlign w:val="center"/>
          </w:tcPr>
          <w:p w14:paraId="285C00BC">
            <w:pPr>
              <w:jc w:val="right"/>
              <w:rPr>
                <w:rFonts w:hint="eastAsia" w:asciiTheme="minorEastAsia" w:hAnsiTheme="minorEastAsia" w:eastAsiaTheme="minorEastAsia" w:cstheme="minorEastAsia"/>
                <w:sz w:val="15"/>
                <w:szCs w:val="15"/>
              </w:rPr>
            </w:pPr>
          </w:p>
        </w:tc>
        <w:tc>
          <w:tcPr>
            <w:tcW w:w="876" w:type="dxa"/>
            <w:vAlign w:val="center"/>
          </w:tcPr>
          <w:p w14:paraId="5F882E4D">
            <w:pPr>
              <w:jc w:val="right"/>
              <w:rPr>
                <w:rFonts w:hint="eastAsia" w:asciiTheme="minorEastAsia" w:hAnsiTheme="minorEastAsia" w:eastAsiaTheme="minorEastAsia" w:cstheme="minorEastAsia"/>
                <w:sz w:val="15"/>
                <w:szCs w:val="15"/>
              </w:rPr>
            </w:pPr>
          </w:p>
        </w:tc>
        <w:tc>
          <w:tcPr>
            <w:tcW w:w="876" w:type="dxa"/>
            <w:vAlign w:val="center"/>
          </w:tcPr>
          <w:p w14:paraId="196ED86A">
            <w:pPr>
              <w:jc w:val="right"/>
              <w:rPr>
                <w:rFonts w:hint="eastAsia" w:asciiTheme="minorEastAsia" w:hAnsiTheme="minorEastAsia" w:eastAsiaTheme="minorEastAsia" w:cstheme="minorEastAsia"/>
                <w:sz w:val="15"/>
                <w:szCs w:val="15"/>
              </w:rPr>
            </w:pPr>
          </w:p>
        </w:tc>
        <w:tc>
          <w:tcPr>
            <w:tcW w:w="876" w:type="dxa"/>
            <w:vAlign w:val="center"/>
          </w:tcPr>
          <w:p w14:paraId="09640B80">
            <w:pPr>
              <w:jc w:val="right"/>
              <w:rPr>
                <w:rFonts w:hint="eastAsia" w:asciiTheme="minorEastAsia" w:hAnsiTheme="minorEastAsia" w:eastAsiaTheme="minorEastAsia" w:cstheme="minorEastAsia"/>
                <w:sz w:val="15"/>
                <w:szCs w:val="15"/>
              </w:rPr>
            </w:pPr>
          </w:p>
        </w:tc>
      </w:tr>
      <w:tr w14:paraId="6D21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84E2A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F144E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CA1D26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D6E3F2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2879BB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128" w:type="dxa"/>
            <w:shd w:val="clear" w:color="auto" w:fill="auto"/>
            <w:vAlign w:val="center"/>
          </w:tcPr>
          <w:p w14:paraId="42680E5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082" w:type="dxa"/>
            <w:shd w:val="clear" w:color="auto" w:fill="auto"/>
            <w:vAlign w:val="center"/>
          </w:tcPr>
          <w:p w14:paraId="4B4275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082" w:type="dxa"/>
            <w:shd w:val="clear" w:color="auto" w:fill="auto"/>
            <w:vAlign w:val="center"/>
          </w:tcPr>
          <w:p w14:paraId="62E96D23">
            <w:pPr>
              <w:jc w:val="right"/>
              <w:rPr>
                <w:rFonts w:hint="eastAsia" w:asciiTheme="minorEastAsia" w:hAnsiTheme="minorEastAsia" w:eastAsiaTheme="minorEastAsia" w:cstheme="minorEastAsia"/>
                <w:sz w:val="15"/>
                <w:szCs w:val="15"/>
              </w:rPr>
            </w:pPr>
          </w:p>
        </w:tc>
        <w:tc>
          <w:tcPr>
            <w:tcW w:w="328" w:type="dxa"/>
            <w:vAlign w:val="center"/>
          </w:tcPr>
          <w:p w14:paraId="5A34CAB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82267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99147">
            <w:pPr>
              <w:jc w:val="right"/>
              <w:rPr>
                <w:rFonts w:hint="eastAsia" w:asciiTheme="minorEastAsia" w:hAnsiTheme="minorEastAsia" w:eastAsiaTheme="minorEastAsia" w:cstheme="minorEastAsia"/>
                <w:sz w:val="15"/>
                <w:szCs w:val="15"/>
              </w:rPr>
            </w:pPr>
          </w:p>
        </w:tc>
        <w:tc>
          <w:tcPr>
            <w:tcW w:w="918" w:type="dxa"/>
            <w:vAlign w:val="center"/>
          </w:tcPr>
          <w:p w14:paraId="082A9440">
            <w:pPr>
              <w:jc w:val="right"/>
              <w:rPr>
                <w:rFonts w:hint="eastAsia" w:asciiTheme="minorEastAsia" w:hAnsiTheme="minorEastAsia" w:eastAsiaTheme="minorEastAsia" w:cstheme="minorEastAsia"/>
                <w:sz w:val="15"/>
                <w:szCs w:val="15"/>
              </w:rPr>
            </w:pPr>
          </w:p>
        </w:tc>
        <w:tc>
          <w:tcPr>
            <w:tcW w:w="876" w:type="dxa"/>
            <w:vAlign w:val="center"/>
          </w:tcPr>
          <w:p w14:paraId="326E8D0A">
            <w:pPr>
              <w:jc w:val="right"/>
              <w:rPr>
                <w:rFonts w:hint="eastAsia" w:asciiTheme="minorEastAsia" w:hAnsiTheme="minorEastAsia" w:eastAsiaTheme="minorEastAsia" w:cstheme="minorEastAsia"/>
                <w:sz w:val="15"/>
                <w:szCs w:val="15"/>
              </w:rPr>
            </w:pPr>
          </w:p>
        </w:tc>
        <w:tc>
          <w:tcPr>
            <w:tcW w:w="876" w:type="dxa"/>
            <w:vAlign w:val="center"/>
          </w:tcPr>
          <w:p w14:paraId="1D402999">
            <w:pPr>
              <w:jc w:val="right"/>
              <w:rPr>
                <w:rFonts w:hint="eastAsia" w:asciiTheme="minorEastAsia" w:hAnsiTheme="minorEastAsia" w:eastAsiaTheme="minorEastAsia" w:cstheme="minorEastAsia"/>
                <w:sz w:val="15"/>
                <w:szCs w:val="15"/>
              </w:rPr>
            </w:pPr>
          </w:p>
        </w:tc>
        <w:tc>
          <w:tcPr>
            <w:tcW w:w="876" w:type="dxa"/>
            <w:vAlign w:val="center"/>
          </w:tcPr>
          <w:p w14:paraId="4B85D217">
            <w:pPr>
              <w:jc w:val="right"/>
              <w:rPr>
                <w:rFonts w:hint="eastAsia" w:asciiTheme="minorEastAsia" w:hAnsiTheme="minorEastAsia" w:eastAsiaTheme="minorEastAsia" w:cstheme="minorEastAsia"/>
                <w:sz w:val="15"/>
                <w:szCs w:val="15"/>
              </w:rPr>
            </w:pPr>
          </w:p>
        </w:tc>
        <w:tc>
          <w:tcPr>
            <w:tcW w:w="876" w:type="dxa"/>
            <w:vAlign w:val="center"/>
          </w:tcPr>
          <w:p w14:paraId="02F6F423">
            <w:pPr>
              <w:jc w:val="right"/>
              <w:rPr>
                <w:rFonts w:hint="eastAsia" w:asciiTheme="minorEastAsia" w:hAnsiTheme="minorEastAsia" w:eastAsiaTheme="minorEastAsia" w:cstheme="minorEastAsia"/>
                <w:sz w:val="15"/>
                <w:szCs w:val="15"/>
              </w:rPr>
            </w:pPr>
          </w:p>
        </w:tc>
      </w:tr>
      <w:tr w14:paraId="2926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A283B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EBF2F4D">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EED3E7">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1F196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7F7739C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8,970.97</w:t>
            </w:r>
          </w:p>
        </w:tc>
        <w:tc>
          <w:tcPr>
            <w:tcW w:w="1128" w:type="dxa"/>
            <w:shd w:val="clear" w:color="auto" w:fill="auto"/>
            <w:vAlign w:val="center"/>
          </w:tcPr>
          <w:p w14:paraId="27D78C2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8,608.36</w:t>
            </w:r>
          </w:p>
        </w:tc>
        <w:tc>
          <w:tcPr>
            <w:tcW w:w="1082" w:type="dxa"/>
            <w:shd w:val="clear" w:color="auto" w:fill="auto"/>
            <w:vAlign w:val="center"/>
          </w:tcPr>
          <w:p w14:paraId="500A677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5,741.38</w:t>
            </w:r>
          </w:p>
        </w:tc>
        <w:tc>
          <w:tcPr>
            <w:tcW w:w="1082" w:type="dxa"/>
            <w:shd w:val="clear" w:color="auto" w:fill="auto"/>
            <w:vAlign w:val="center"/>
          </w:tcPr>
          <w:p w14:paraId="044E956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3C68842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275C3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CA339A">
            <w:pPr>
              <w:jc w:val="right"/>
              <w:rPr>
                <w:rFonts w:hint="eastAsia" w:asciiTheme="minorEastAsia" w:hAnsiTheme="minorEastAsia" w:eastAsiaTheme="minorEastAsia" w:cstheme="minorEastAsia"/>
                <w:sz w:val="15"/>
                <w:szCs w:val="15"/>
              </w:rPr>
            </w:pPr>
          </w:p>
        </w:tc>
        <w:tc>
          <w:tcPr>
            <w:tcW w:w="918" w:type="dxa"/>
            <w:vAlign w:val="center"/>
          </w:tcPr>
          <w:p w14:paraId="3C2686CE">
            <w:pPr>
              <w:jc w:val="right"/>
              <w:rPr>
                <w:rFonts w:hint="eastAsia" w:asciiTheme="minorEastAsia" w:hAnsiTheme="minorEastAsia" w:eastAsiaTheme="minorEastAsia" w:cstheme="minorEastAsia"/>
                <w:sz w:val="15"/>
                <w:szCs w:val="15"/>
              </w:rPr>
            </w:pPr>
          </w:p>
        </w:tc>
        <w:tc>
          <w:tcPr>
            <w:tcW w:w="876" w:type="dxa"/>
            <w:vAlign w:val="center"/>
          </w:tcPr>
          <w:p w14:paraId="2140D440">
            <w:pPr>
              <w:jc w:val="right"/>
              <w:rPr>
                <w:rFonts w:hint="eastAsia" w:asciiTheme="minorEastAsia" w:hAnsiTheme="minorEastAsia" w:eastAsiaTheme="minorEastAsia" w:cstheme="minorEastAsia"/>
                <w:sz w:val="15"/>
                <w:szCs w:val="15"/>
              </w:rPr>
            </w:pPr>
          </w:p>
        </w:tc>
        <w:tc>
          <w:tcPr>
            <w:tcW w:w="876" w:type="dxa"/>
            <w:vAlign w:val="center"/>
          </w:tcPr>
          <w:p w14:paraId="29B7CB1C">
            <w:pPr>
              <w:jc w:val="right"/>
              <w:rPr>
                <w:rFonts w:hint="eastAsia" w:asciiTheme="minorEastAsia" w:hAnsiTheme="minorEastAsia" w:eastAsiaTheme="minorEastAsia" w:cstheme="minorEastAsia"/>
                <w:sz w:val="15"/>
                <w:szCs w:val="15"/>
              </w:rPr>
            </w:pPr>
          </w:p>
        </w:tc>
        <w:tc>
          <w:tcPr>
            <w:tcW w:w="876" w:type="dxa"/>
            <w:vAlign w:val="center"/>
          </w:tcPr>
          <w:p w14:paraId="28A6F8A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362.61</w:t>
            </w:r>
          </w:p>
        </w:tc>
        <w:tc>
          <w:tcPr>
            <w:tcW w:w="876" w:type="dxa"/>
            <w:vAlign w:val="center"/>
          </w:tcPr>
          <w:p w14:paraId="1D1C70D5">
            <w:pPr>
              <w:jc w:val="right"/>
              <w:rPr>
                <w:rFonts w:hint="eastAsia" w:asciiTheme="minorEastAsia" w:hAnsiTheme="minorEastAsia" w:eastAsiaTheme="minorEastAsia" w:cstheme="minorEastAsia"/>
                <w:sz w:val="15"/>
                <w:szCs w:val="15"/>
              </w:rPr>
            </w:pPr>
          </w:p>
        </w:tc>
      </w:tr>
      <w:tr w14:paraId="5705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C969E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5E3537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C5AB9C6">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A8662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450DAC8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8,518.35</w:t>
            </w:r>
          </w:p>
        </w:tc>
        <w:tc>
          <w:tcPr>
            <w:tcW w:w="1128" w:type="dxa"/>
            <w:shd w:val="clear" w:color="auto" w:fill="auto"/>
            <w:vAlign w:val="center"/>
          </w:tcPr>
          <w:p w14:paraId="45ADE2A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8,350.91</w:t>
            </w:r>
          </w:p>
        </w:tc>
        <w:tc>
          <w:tcPr>
            <w:tcW w:w="1082" w:type="dxa"/>
            <w:shd w:val="clear" w:color="auto" w:fill="auto"/>
            <w:vAlign w:val="center"/>
          </w:tcPr>
          <w:p w14:paraId="4E00F55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5,483.93</w:t>
            </w:r>
          </w:p>
        </w:tc>
        <w:tc>
          <w:tcPr>
            <w:tcW w:w="1082" w:type="dxa"/>
            <w:shd w:val="clear" w:color="auto" w:fill="auto"/>
            <w:vAlign w:val="center"/>
          </w:tcPr>
          <w:p w14:paraId="72DFE90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183B1BF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E8F56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1BC10D">
            <w:pPr>
              <w:jc w:val="right"/>
              <w:rPr>
                <w:rFonts w:hint="eastAsia" w:asciiTheme="minorEastAsia" w:hAnsiTheme="minorEastAsia" w:eastAsiaTheme="minorEastAsia" w:cstheme="minorEastAsia"/>
                <w:sz w:val="15"/>
                <w:szCs w:val="15"/>
              </w:rPr>
            </w:pPr>
          </w:p>
        </w:tc>
        <w:tc>
          <w:tcPr>
            <w:tcW w:w="918" w:type="dxa"/>
            <w:vAlign w:val="center"/>
          </w:tcPr>
          <w:p w14:paraId="32952C45">
            <w:pPr>
              <w:jc w:val="right"/>
              <w:rPr>
                <w:rFonts w:hint="eastAsia" w:asciiTheme="minorEastAsia" w:hAnsiTheme="minorEastAsia" w:eastAsiaTheme="minorEastAsia" w:cstheme="minorEastAsia"/>
                <w:sz w:val="15"/>
                <w:szCs w:val="15"/>
              </w:rPr>
            </w:pPr>
          </w:p>
        </w:tc>
        <w:tc>
          <w:tcPr>
            <w:tcW w:w="876" w:type="dxa"/>
            <w:vAlign w:val="center"/>
          </w:tcPr>
          <w:p w14:paraId="7790EC54">
            <w:pPr>
              <w:jc w:val="right"/>
              <w:rPr>
                <w:rFonts w:hint="eastAsia" w:asciiTheme="minorEastAsia" w:hAnsiTheme="minorEastAsia" w:eastAsiaTheme="minorEastAsia" w:cstheme="minorEastAsia"/>
                <w:sz w:val="15"/>
                <w:szCs w:val="15"/>
              </w:rPr>
            </w:pPr>
          </w:p>
        </w:tc>
        <w:tc>
          <w:tcPr>
            <w:tcW w:w="876" w:type="dxa"/>
            <w:vAlign w:val="center"/>
          </w:tcPr>
          <w:p w14:paraId="6D4CF385">
            <w:pPr>
              <w:jc w:val="right"/>
              <w:rPr>
                <w:rFonts w:hint="eastAsia" w:asciiTheme="minorEastAsia" w:hAnsiTheme="minorEastAsia" w:eastAsiaTheme="minorEastAsia" w:cstheme="minorEastAsia"/>
                <w:sz w:val="15"/>
                <w:szCs w:val="15"/>
              </w:rPr>
            </w:pPr>
          </w:p>
        </w:tc>
        <w:tc>
          <w:tcPr>
            <w:tcW w:w="876" w:type="dxa"/>
            <w:vAlign w:val="center"/>
          </w:tcPr>
          <w:p w14:paraId="322DD55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167.44</w:t>
            </w:r>
          </w:p>
        </w:tc>
        <w:tc>
          <w:tcPr>
            <w:tcW w:w="876" w:type="dxa"/>
            <w:vAlign w:val="center"/>
          </w:tcPr>
          <w:p w14:paraId="051E24C6">
            <w:pPr>
              <w:jc w:val="right"/>
              <w:rPr>
                <w:rFonts w:hint="eastAsia" w:asciiTheme="minorEastAsia" w:hAnsiTheme="minorEastAsia" w:eastAsiaTheme="minorEastAsia" w:cstheme="minorEastAsia"/>
                <w:sz w:val="15"/>
                <w:szCs w:val="15"/>
              </w:rPr>
            </w:pPr>
          </w:p>
        </w:tc>
      </w:tr>
      <w:tr w14:paraId="0501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81BB9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C748F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EA2EF4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76E2C2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C5BDCD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128" w:type="dxa"/>
            <w:shd w:val="clear" w:color="auto" w:fill="auto"/>
            <w:vAlign w:val="center"/>
          </w:tcPr>
          <w:p w14:paraId="424E5F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082" w:type="dxa"/>
            <w:shd w:val="clear" w:color="auto" w:fill="auto"/>
            <w:vAlign w:val="center"/>
          </w:tcPr>
          <w:p w14:paraId="2DEBDE7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082" w:type="dxa"/>
            <w:shd w:val="clear" w:color="auto" w:fill="auto"/>
            <w:vAlign w:val="center"/>
          </w:tcPr>
          <w:p w14:paraId="032F78C1">
            <w:pPr>
              <w:jc w:val="right"/>
              <w:rPr>
                <w:rFonts w:hint="eastAsia" w:asciiTheme="minorEastAsia" w:hAnsiTheme="minorEastAsia" w:eastAsiaTheme="minorEastAsia" w:cstheme="minorEastAsia"/>
                <w:sz w:val="15"/>
                <w:szCs w:val="15"/>
              </w:rPr>
            </w:pPr>
          </w:p>
        </w:tc>
        <w:tc>
          <w:tcPr>
            <w:tcW w:w="328" w:type="dxa"/>
            <w:vAlign w:val="center"/>
          </w:tcPr>
          <w:p w14:paraId="7F65FCD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0BE6D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58C4D3">
            <w:pPr>
              <w:jc w:val="right"/>
              <w:rPr>
                <w:rFonts w:hint="eastAsia" w:asciiTheme="minorEastAsia" w:hAnsiTheme="minorEastAsia" w:eastAsiaTheme="minorEastAsia" w:cstheme="minorEastAsia"/>
                <w:sz w:val="15"/>
                <w:szCs w:val="15"/>
              </w:rPr>
            </w:pPr>
          </w:p>
        </w:tc>
        <w:tc>
          <w:tcPr>
            <w:tcW w:w="918" w:type="dxa"/>
            <w:vAlign w:val="center"/>
          </w:tcPr>
          <w:p w14:paraId="107D9361">
            <w:pPr>
              <w:jc w:val="right"/>
              <w:rPr>
                <w:rFonts w:hint="eastAsia" w:asciiTheme="minorEastAsia" w:hAnsiTheme="minorEastAsia" w:eastAsiaTheme="minorEastAsia" w:cstheme="minorEastAsia"/>
                <w:sz w:val="15"/>
                <w:szCs w:val="15"/>
              </w:rPr>
            </w:pPr>
          </w:p>
        </w:tc>
        <w:tc>
          <w:tcPr>
            <w:tcW w:w="876" w:type="dxa"/>
            <w:vAlign w:val="center"/>
          </w:tcPr>
          <w:p w14:paraId="21AF5BA1">
            <w:pPr>
              <w:jc w:val="right"/>
              <w:rPr>
                <w:rFonts w:hint="eastAsia" w:asciiTheme="minorEastAsia" w:hAnsiTheme="minorEastAsia" w:eastAsiaTheme="minorEastAsia" w:cstheme="minorEastAsia"/>
                <w:sz w:val="15"/>
                <w:szCs w:val="15"/>
              </w:rPr>
            </w:pPr>
          </w:p>
        </w:tc>
        <w:tc>
          <w:tcPr>
            <w:tcW w:w="876" w:type="dxa"/>
            <w:vAlign w:val="center"/>
          </w:tcPr>
          <w:p w14:paraId="097941DB">
            <w:pPr>
              <w:jc w:val="right"/>
              <w:rPr>
                <w:rFonts w:hint="eastAsia" w:asciiTheme="minorEastAsia" w:hAnsiTheme="minorEastAsia" w:eastAsiaTheme="minorEastAsia" w:cstheme="minorEastAsia"/>
                <w:sz w:val="15"/>
                <w:szCs w:val="15"/>
              </w:rPr>
            </w:pPr>
          </w:p>
        </w:tc>
        <w:tc>
          <w:tcPr>
            <w:tcW w:w="876" w:type="dxa"/>
            <w:vAlign w:val="center"/>
          </w:tcPr>
          <w:p w14:paraId="092E0D19">
            <w:pPr>
              <w:jc w:val="right"/>
              <w:rPr>
                <w:rFonts w:hint="eastAsia" w:asciiTheme="minorEastAsia" w:hAnsiTheme="minorEastAsia" w:eastAsiaTheme="minorEastAsia" w:cstheme="minorEastAsia"/>
                <w:sz w:val="15"/>
                <w:szCs w:val="15"/>
              </w:rPr>
            </w:pPr>
          </w:p>
        </w:tc>
        <w:tc>
          <w:tcPr>
            <w:tcW w:w="876" w:type="dxa"/>
            <w:vAlign w:val="center"/>
          </w:tcPr>
          <w:p w14:paraId="0DB28E1F">
            <w:pPr>
              <w:jc w:val="right"/>
              <w:rPr>
                <w:rFonts w:hint="eastAsia" w:asciiTheme="minorEastAsia" w:hAnsiTheme="minorEastAsia" w:eastAsiaTheme="minorEastAsia" w:cstheme="minorEastAsia"/>
                <w:sz w:val="15"/>
                <w:szCs w:val="15"/>
              </w:rPr>
            </w:pPr>
          </w:p>
        </w:tc>
      </w:tr>
      <w:tr w14:paraId="5BE1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33BCF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FF760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199AED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2822BF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B71E3C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128" w:type="dxa"/>
            <w:shd w:val="clear" w:color="auto" w:fill="auto"/>
            <w:vAlign w:val="center"/>
          </w:tcPr>
          <w:p w14:paraId="24A029D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082" w:type="dxa"/>
            <w:shd w:val="clear" w:color="auto" w:fill="auto"/>
            <w:vAlign w:val="center"/>
          </w:tcPr>
          <w:p w14:paraId="3ED03B7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082" w:type="dxa"/>
            <w:shd w:val="clear" w:color="auto" w:fill="auto"/>
            <w:vAlign w:val="center"/>
          </w:tcPr>
          <w:p w14:paraId="4F7F6134">
            <w:pPr>
              <w:jc w:val="right"/>
              <w:rPr>
                <w:rFonts w:hint="eastAsia" w:asciiTheme="minorEastAsia" w:hAnsiTheme="minorEastAsia" w:eastAsiaTheme="minorEastAsia" w:cstheme="minorEastAsia"/>
                <w:sz w:val="15"/>
                <w:szCs w:val="15"/>
              </w:rPr>
            </w:pPr>
          </w:p>
        </w:tc>
        <w:tc>
          <w:tcPr>
            <w:tcW w:w="328" w:type="dxa"/>
            <w:vAlign w:val="center"/>
          </w:tcPr>
          <w:p w14:paraId="4970A43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F3A86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0DC057">
            <w:pPr>
              <w:jc w:val="right"/>
              <w:rPr>
                <w:rFonts w:hint="eastAsia" w:asciiTheme="minorEastAsia" w:hAnsiTheme="minorEastAsia" w:eastAsiaTheme="minorEastAsia" w:cstheme="minorEastAsia"/>
                <w:sz w:val="15"/>
                <w:szCs w:val="15"/>
              </w:rPr>
            </w:pPr>
          </w:p>
        </w:tc>
        <w:tc>
          <w:tcPr>
            <w:tcW w:w="918" w:type="dxa"/>
            <w:vAlign w:val="center"/>
          </w:tcPr>
          <w:p w14:paraId="124558A1">
            <w:pPr>
              <w:jc w:val="right"/>
              <w:rPr>
                <w:rFonts w:hint="eastAsia" w:asciiTheme="minorEastAsia" w:hAnsiTheme="minorEastAsia" w:eastAsiaTheme="minorEastAsia" w:cstheme="minorEastAsia"/>
                <w:sz w:val="15"/>
                <w:szCs w:val="15"/>
              </w:rPr>
            </w:pPr>
          </w:p>
        </w:tc>
        <w:tc>
          <w:tcPr>
            <w:tcW w:w="876" w:type="dxa"/>
            <w:vAlign w:val="center"/>
          </w:tcPr>
          <w:p w14:paraId="55D8DE56">
            <w:pPr>
              <w:jc w:val="right"/>
              <w:rPr>
                <w:rFonts w:hint="eastAsia" w:asciiTheme="minorEastAsia" w:hAnsiTheme="minorEastAsia" w:eastAsiaTheme="minorEastAsia" w:cstheme="minorEastAsia"/>
                <w:sz w:val="15"/>
                <w:szCs w:val="15"/>
              </w:rPr>
            </w:pPr>
          </w:p>
        </w:tc>
        <w:tc>
          <w:tcPr>
            <w:tcW w:w="876" w:type="dxa"/>
            <w:vAlign w:val="center"/>
          </w:tcPr>
          <w:p w14:paraId="162ADC36">
            <w:pPr>
              <w:jc w:val="right"/>
              <w:rPr>
                <w:rFonts w:hint="eastAsia" w:asciiTheme="minorEastAsia" w:hAnsiTheme="minorEastAsia" w:eastAsiaTheme="minorEastAsia" w:cstheme="minorEastAsia"/>
                <w:sz w:val="15"/>
                <w:szCs w:val="15"/>
              </w:rPr>
            </w:pPr>
          </w:p>
        </w:tc>
        <w:tc>
          <w:tcPr>
            <w:tcW w:w="876" w:type="dxa"/>
            <w:vAlign w:val="center"/>
          </w:tcPr>
          <w:p w14:paraId="72555388">
            <w:pPr>
              <w:jc w:val="right"/>
              <w:rPr>
                <w:rFonts w:hint="eastAsia" w:asciiTheme="minorEastAsia" w:hAnsiTheme="minorEastAsia" w:eastAsiaTheme="minorEastAsia" w:cstheme="minorEastAsia"/>
                <w:sz w:val="15"/>
                <w:szCs w:val="15"/>
              </w:rPr>
            </w:pPr>
          </w:p>
        </w:tc>
        <w:tc>
          <w:tcPr>
            <w:tcW w:w="876" w:type="dxa"/>
            <w:vAlign w:val="center"/>
          </w:tcPr>
          <w:p w14:paraId="05F96788">
            <w:pPr>
              <w:jc w:val="right"/>
              <w:rPr>
                <w:rFonts w:hint="eastAsia" w:asciiTheme="minorEastAsia" w:hAnsiTheme="minorEastAsia" w:eastAsiaTheme="minorEastAsia" w:cstheme="minorEastAsia"/>
                <w:sz w:val="15"/>
                <w:szCs w:val="15"/>
              </w:rPr>
            </w:pPr>
          </w:p>
        </w:tc>
      </w:tr>
      <w:tr w14:paraId="4226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F3342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935E8C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841CAA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6707F4B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科技转化与推广服务</w:t>
            </w:r>
          </w:p>
        </w:tc>
        <w:tc>
          <w:tcPr>
            <w:tcW w:w="1070" w:type="dxa"/>
            <w:shd w:val="clear" w:color="auto" w:fill="auto"/>
            <w:vAlign w:val="center"/>
          </w:tcPr>
          <w:p w14:paraId="06A597E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128" w:type="dxa"/>
            <w:shd w:val="clear" w:color="auto" w:fill="auto"/>
            <w:vAlign w:val="center"/>
          </w:tcPr>
          <w:p w14:paraId="303FE7F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676C942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7EBBC595">
            <w:pPr>
              <w:jc w:val="right"/>
              <w:rPr>
                <w:rFonts w:hint="eastAsia" w:asciiTheme="minorEastAsia" w:hAnsiTheme="minorEastAsia" w:eastAsiaTheme="minorEastAsia" w:cstheme="minorEastAsia"/>
                <w:sz w:val="15"/>
                <w:szCs w:val="15"/>
              </w:rPr>
            </w:pPr>
          </w:p>
        </w:tc>
        <w:tc>
          <w:tcPr>
            <w:tcW w:w="328" w:type="dxa"/>
            <w:vAlign w:val="center"/>
          </w:tcPr>
          <w:p w14:paraId="4D65F24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063EA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6CA503">
            <w:pPr>
              <w:jc w:val="right"/>
              <w:rPr>
                <w:rFonts w:hint="eastAsia" w:asciiTheme="minorEastAsia" w:hAnsiTheme="minorEastAsia" w:eastAsiaTheme="minorEastAsia" w:cstheme="minorEastAsia"/>
                <w:sz w:val="15"/>
                <w:szCs w:val="15"/>
              </w:rPr>
            </w:pPr>
          </w:p>
        </w:tc>
        <w:tc>
          <w:tcPr>
            <w:tcW w:w="918" w:type="dxa"/>
            <w:vAlign w:val="center"/>
          </w:tcPr>
          <w:p w14:paraId="3F76E631">
            <w:pPr>
              <w:jc w:val="right"/>
              <w:rPr>
                <w:rFonts w:hint="eastAsia" w:asciiTheme="minorEastAsia" w:hAnsiTheme="minorEastAsia" w:eastAsiaTheme="minorEastAsia" w:cstheme="minorEastAsia"/>
                <w:sz w:val="15"/>
                <w:szCs w:val="15"/>
              </w:rPr>
            </w:pPr>
          </w:p>
        </w:tc>
        <w:tc>
          <w:tcPr>
            <w:tcW w:w="876" w:type="dxa"/>
            <w:vAlign w:val="center"/>
          </w:tcPr>
          <w:p w14:paraId="74258770">
            <w:pPr>
              <w:jc w:val="right"/>
              <w:rPr>
                <w:rFonts w:hint="eastAsia" w:asciiTheme="minorEastAsia" w:hAnsiTheme="minorEastAsia" w:eastAsiaTheme="minorEastAsia" w:cstheme="minorEastAsia"/>
                <w:sz w:val="15"/>
                <w:szCs w:val="15"/>
              </w:rPr>
            </w:pPr>
          </w:p>
        </w:tc>
        <w:tc>
          <w:tcPr>
            <w:tcW w:w="876" w:type="dxa"/>
            <w:vAlign w:val="center"/>
          </w:tcPr>
          <w:p w14:paraId="204CC834">
            <w:pPr>
              <w:jc w:val="right"/>
              <w:rPr>
                <w:rFonts w:hint="eastAsia" w:asciiTheme="minorEastAsia" w:hAnsiTheme="minorEastAsia" w:eastAsiaTheme="minorEastAsia" w:cstheme="minorEastAsia"/>
                <w:sz w:val="15"/>
                <w:szCs w:val="15"/>
              </w:rPr>
            </w:pPr>
          </w:p>
        </w:tc>
        <w:tc>
          <w:tcPr>
            <w:tcW w:w="876" w:type="dxa"/>
            <w:vAlign w:val="center"/>
          </w:tcPr>
          <w:p w14:paraId="44009F2F">
            <w:pPr>
              <w:jc w:val="right"/>
              <w:rPr>
                <w:rFonts w:hint="eastAsia" w:asciiTheme="minorEastAsia" w:hAnsiTheme="minorEastAsia" w:eastAsiaTheme="minorEastAsia" w:cstheme="minorEastAsia"/>
                <w:sz w:val="15"/>
                <w:szCs w:val="15"/>
              </w:rPr>
            </w:pPr>
          </w:p>
        </w:tc>
        <w:tc>
          <w:tcPr>
            <w:tcW w:w="876" w:type="dxa"/>
            <w:vAlign w:val="center"/>
          </w:tcPr>
          <w:p w14:paraId="69E02BAC">
            <w:pPr>
              <w:jc w:val="right"/>
              <w:rPr>
                <w:rFonts w:hint="eastAsia" w:asciiTheme="minorEastAsia" w:hAnsiTheme="minorEastAsia" w:eastAsiaTheme="minorEastAsia" w:cstheme="minorEastAsia"/>
                <w:sz w:val="15"/>
                <w:szCs w:val="15"/>
              </w:rPr>
            </w:pPr>
          </w:p>
        </w:tc>
      </w:tr>
      <w:tr w14:paraId="5B18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5AF64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466856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D5C14E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66C43F2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4411318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128" w:type="dxa"/>
            <w:shd w:val="clear" w:color="auto" w:fill="auto"/>
            <w:vAlign w:val="center"/>
          </w:tcPr>
          <w:p w14:paraId="303ACA8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082" w:type="dxa"/>
            <w:shd w:val="clear" w:color="auto" w:fill="auto"/>
            <w:vAlign w:val="center"/>
          </w:tcPr>
          <w:p w14:paraId="20BF46A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082" w:type="dxa"/>
            <w:shd w:val="clear" w:color="auto" w:fill="auto"/>
            <w:vAlign w:val="center"/>
          </w:tcPr>
          <w:p w14:paraId="15EDADA2">
            <w:pPr>
              <w:jc w:val="right"/>
              <w:rPr>
                <w:rFonts w:hint="eastAsia" w:asciiTheme="minorEastAsia" w:hAnsiTheme="minorEastAsia" w:eastAsiaTheme="minorEastAsia" w:cstheme="minorEastAsia"/>
                <w:sz w:val="15"/>
                <w:szCs w:val="15"/>
              </w:rPr>
            </w:pPr>
          </w:p>
        </w:tc>
        <w:tc>
          <w:tcPr>
            <w:tcW w:w="328" w:type="dxa"/>
            <w:vAlign w:val="center"/>
          </w:tcPr>
          <w:p w14:paraId="14A587D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8F336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FB9F21">
            <w:pPr>
              <w:jc w:val="right"/>
              <w:rPr>
                <w:rFonts w:hint="eastAsia" w:asciiTheme="minorEastAsia" w:hAnsiTheme="minorEastAsia" w:eastAsiaTheme="minorEastAsia" w:cstheme="minorEastAsia"/>
                <w:sz w:val="15"/>
                <w:szCs w:val="15"/>
              </w:rPr>
            </w:pPr>
          </w:p>
        </w:tc>
        <w:tc>
          <w:tcPr>
            <w:tcW w:w="918" w:type="dxa"/>
            <w:vAlign w:val="center"/>
          </w:tcPr>
          <w:p w14:paraId="28D045D4">
            <w:pPr>
              <w:jc w:val="right"/>
              <w:rPr>
                <w:rFonts w:hint="eastAsia" w:asciiTheme="minorEastAsia" w:hAnsiTheme="minorEastAsia" w:eastAsiaTheme="minorEastAsia" w:cstheme="minorEastAsia"/>
                <w:sz w:val="15"/>
                <w:szCs w:val="15"/>
              </w:rPr>
            </w:pPr>
          </w:p>
        </w:tc>
        <w:tc>
          <w:tcPr>
            <w:tcW w:w="876" w:type="dxa"/>
            <w:vAlign w:val="center"/>
          </w:tcPr>
          <w:p w14:paraId="26B186C2">
            <w:pPr>
              <w:jc w:val="right"/>
              <w:rPr>
                <w:rFonts w:hint="eastAsia" w:asciiTheme="minorEastAsia" w:hAnsiTheme="minorEastAsia" w:eastAsiaTheme="minorEastAsia" w:cstheme="minorEastAsia"/>
                <w:sz w:val="15"/>
                <w:szCs w:val="15"/>
              </w:rPr>
            </w:pPr>
          </w:p>
        </w:tc>
        <w:tc>
          <w:tcPr>
            <w:tcW w:w="876" w:type="dxa"/>
            <w:vAlign w:val="center"/>
          </w:tcPr>
          <w:p w14:paraId="67AAC658">
            <w:pPr>
              <w:jc w:val="right"/>
              <w:rPr>
                <w:rFonts w:hint="eastAsia" w:asciiTheme="minorEastAsia" w:hAnsiTheme="minorEastAsia" w:eastAsiaTheme="minorEastAsia" w:cstheme="minorEastAsia"/>
                <w:sz w:val="15"/>
                <w:szCs w:val="15"/>
              </w:rPr>
            </w:pPr>
          </w:p>
        </w:tc>
        <w:tc>
          <w:tcPr>
            <w:tcW w:w="876" w:type="dxa"/>
            <w:vAlign w:val="center"/>
          </w:tcPr>
          <w:p w14:paraId="0582CD92">
            <w:pPr>
              <w:jc w:val="right"/>
              <w:rPr>
                <w:rFonts w:hint="eastAsia" w:asciiTheme="minorEastAsia" w:hAnsiTheme="minorEastAsia" w:eastAsiaTheme="minorEastAsia" w:cstheme="minorEastAsia"/>
                <w:sz w:val="15"/>
                <w:szCs w:val="15"/>
              </w:rPr>
            </w:pPr>
          </w:p>
        </w:tc>
        <w:tc>
          <w:tcPr>
            <w:tcW w:w="876" w:type="dxa"/>
            <w:vAlign w:val="center"/>
          </w:tcPr>
          <w:p w14:paraId="7F75F807">
            <w:pPr>
              <w:jc w:val="right"/>
              <w:rPr>
                <w:rFonts w:hint="eastAsia" w:asciiTheme="minorEastAsia" w:hAnsiTheme="minorEastAsia" w:eastAsiaTheme="minorEastAsia" w:cstheme="minorEastAsia"/>
                <w:sz w:val="15"/>
                <w:szCs w:val="15"/>
              </w:rPr>
            </w:pPr>
          </w:p>
        </w:tc>
      </w:tr>
      <w:tr w14:paraId="4CB89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DCF9E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BEE1D3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A5C701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33" w:type="dxa"/>
            <w:shd w:val="clear" w:color="auto" w:fill="auto"/>
            <w:vAlign w:val="center"/>
          </w:tcPr>
          <w:p w14:paraId="0AC4242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防灾救灾</w:t>
            </w:r>
          </w:p>
        </w:tc>
        <w:tc>
          <w:tcPr>
            <w:tcW w:w="1070" w:type="dxa"/>
            <w:shd w:val="clear" w:color="auto" w:fill="auto"/>
            <w:vAlign w:val="center"/>
          </w:tcPr>
          <w:p w14:paraId="61C8463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1128" w:type="dxa"/>
            <w:shd w:val="clear" w:color="auto" w:fill="auto"/>
            <w:vAlign w:val="center"/>
          </w:tcPr>
          <w:p w14:paraId="7A787759">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36018CA">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E1E3610">
            <w:pPr>
              <w:jc w:val="right"/>
              <w:rPr>
                <w:rFonts w:hint="eastAsia" w:asciiTheme="minorEastAsia" w:hAnsiTheme="minorEastAsia" w:eastAsiaTheme="minorEastAsia" w:cstheme="minorEastAsia"/>
                <w:sz w:val="15"/>
                <w:szCs w:val="15"/>
              </w:rPr>
            </w:pPr>
          </w:p>
        </w:tc>
        <w:tc>
          <w:tcPr>
            <w:tcW w:w="328" w:type="dxa"/>
            <w:vAlign w:val="center"/>
          </w:tcPr>
          <w:p w14:paraId="1D36A4E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D135E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ED9CC7">
            <w:pPr>
              <w:jc w:val="right"/>
              <w:rPr>
                <w:rFonts w:hint="eastAsia" w:asciiTheme="minorEastAsia" w:hAnsiTheme="minorEastAsia" w:eastAsiaTheme="minorEastAsia" w:cstheme="minorEastAsia"/>
                <w:sz w:val="15"/>
                <w:szCs w:val="15"/>
              </w:rPr>
            </w:pPr>
          </w:p>
        </w:tc>
        <w:tc>
          <w:tcPr>
            <w:tcW w:w="918" w:type="dxa"/>
            <w:vAlign w:val="center"/>
          </w:tcPr>
          <w:p w14:paraId="24E483A9">
            <w:pPr>
              <w:jc w:val="right"/>
              <w:rPr>
                <w:rFonts w:hint="eastAsia" w:asciiTheme="minorEastAsia" w:hAnsiTheme="minorEastAsia" w:eastAsiaTheme="minorEastAsia" w:cstheme="minorEastAsia"/>
                <w:sz w:val="15"/>
                <w:szCs w:val="15"/>
              </w:rPr>
            </w:pPr>
          </w:p>
        </w:tc>
        <w:tc>
          <w:tcPr>
            <w:tcW w:w="876" w:type="dxa"/>
            <w:vAlign w:val="center"/>
          </w:tcPr>
          <w:p w14:paraId="1D172F14">
            <w:pPr>
              <w:jc w:val="right"/>
              <w:rPr>
                <w:rFonts w:hint="eastAsia" w:asciiTheme="minorEastAsia" w:hAnsiTheme="minorEastAsia" w:eastAsiaTheme="minorEastAsia" w:cstheme="minorEastAsia"/>
                <w:sz w:val="15"/>
                <w:szCs w:val="15"/>
              </w:rPr>
            </w:pPr>
          </w:p>
        </w:tc>
        <w:tc>
          <w:tcPr>
            <w:tcW w:w="876" w:type="dxa"/>
            <w:vAlign w:val="center"/>
          </w:tcPr>
          <w:p w14:paraId="38E7EA6C">
            <w:pPr>
              <w:jc w:val="right"/>
              <w:rPr>
                <w:rFonts w:hint="eastAsia" w:asciiTheme="minorEastAsia" w:hAnsiTheme="minorEastAsia" w:eastAsiaTheme="minorEastAsia" w:cstheme="minorEastAsia"/>
                <w:sz w:val="15"/>
                <w:szCs w:val="15"/>
              </w:rPr>
            </w:pPr>
          </w:p>
        </w:tc>
        <w:tc>
          <w:tcPr>
            <w:tcW w:w="876" w:type="dxa"/>
            <w:vAlign w:val="center"/>
          </w:tcPr>
          <w:p w14:paraId="0F376F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876" w:type="dxa"/>
            <w:vAlign w:val="center"/>
          </w:tcPr>
          <w:p w14:paraId="74A1C1DD">
            <w:pPr>
              <w:jc w:val="right"/>
              <w:rPr>
                <w:rFonts w:hint="eastAsia" w:asciiTheme="minorEastAsia" w:hAnsiTheme="minorEastAsia" w:eastAsiaTheme="minorEastAsia" w:cstheme="minorEastAsia"/>
                <w:sz w:val="15"/>
                <w:szCs w:val="15"/>
              </w:rPr>
            </w:pPr>
          </w:p>
        </w:tc>
      </w:tr>
      <w:tr w14:paraId="7447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0185B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65683B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A07496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7BF326C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40689F2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2,411.36</w:t>
            </w:r>
          </w:p>
        </w:tc>
        <w:tc>
          <w:tcPr>
            <w:tcW w:w="1128" w:type="dxa"/>
            <w:shd w:val="clear" w:color="auto" w:fill="auto"/>
            <w:vAlign w:val="center"/>
          </w:tcPr>
          <w:p w14:paraId="5AA628D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2,282.92</w:t>
            </w:r>
          </w:p>
        </w:tc>
        <w:tc>
          <w:tcPr>
            <w:tcW w:w="1082" w:type="dxa"/>
            <w:shd w:val="clear" w:color="auto" w:fill="auto"/>
            <w:vAlign w:val="center"/>
          </w:tcPr>
          <w:p w14:paraId="0510099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2,001.92</w:t>
            </w:r>
          </w:p>
        </w:tc>
        <w:tc>
          <w:tcPr>
            <w:tcW w:w="1082" w:type="dxa"/>
            <w:shd w:val="clear" w:color="auto" w:fill="auto"/>
            <w:vAlign w:val="center"/>
          </w:tcPr>
          <w:p w14:paraId="4F20B40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281.00</w:t>
            </w:r>
          </w:p>
        </w:tc>
        <w:tc>
          <w:tcPr>
            <w:tcW w:w="328" w:type="dxa"/>
            <w:vAlign w:val="center"/>
          </w:tcPr>
          <w:p w14:paraId="435A4E2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E59D5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669B0F">
            <w:pPr>
              <w:jc w:val="right"/>
              <w:rPr>
                <w:rFonts w:hint="eastAsia" w:asciiTheme="minorEastAsia" w:hAnsiTheme="minorEastAsia" w:eastAsiaTheme="minorEastAsia" w:cstheme="minorEastAsia"/>
                <w:sz w:val="15"/>
                <w:szCs w:val="15"/>
              </w:rPr>
            </w:pPr>
          </w:p>
        </w:tc>
        <w:tc>
          <w:tcPr>
            <w:tcW w:w="918" w:type="dxa"/>
            <w:vAlign w:val="center"/>
          </w:tcPr>
          <w:p w14:paraId="3B521387">
            <w:pPr>
              <w:jc w:val="right"/>
              <w:rPr>
                <w:rFonts w:hint="eastAsia" w:asciiTheme="minorEastAsia" w:hAnsiTheme="minorEastAsia" w:eastAsiaTheme="minorEastAsia" w:cstheme="minorEastAsia"/>
                <w:sz w:val="15"/>
                <w:szCs w:val="15"/>
              </w:rPr>
            </w:pPr>
          </w:p>
        </w:tc>
        <w:tc>
          <w:tcPr>
            <w:tcW w:w="876" w:type="dxa"/>
            <w:vAlign w:val="center"/>
          </w:tcPr>
          <w:p w14:paraId="4FB2D26B">
            <w:pPr>
              <w:jc w:val="right"/>
              <w:rPr>
                <w:rFonts w:hint="eastAsia" w:asciiTheme="minorEastAsia" w:hAnsiTheme="minorEastAsia" w:eastAsiaTheme="minorEastAsia" w:cstheme="minorEastAsia"/>
                <w:sz w:val="15"/>
                <w:szCs w:val="15"/>
              </w:rPr>
            </w:pPr>
          </w:p>
        </w:tc>
        <w:tc>
          <w:tcPr>
            <w:tcW w:w="876" w:type="dxa"/>
            <w:vAlign w:val="center"/>
          </w:tcPr>
          <w:p w14:paraId="5D69FD8F">
            <w:pPr>
              <w:jc w:val="right"/>
              <w:rPr>
                <w:rFonts w:hint="eastAsia" w:asciiTheme="minorEastAsia" w:hAnsiTheme="minorEastAsia" w:eastAsiaTheme="minorEastAsia" w:cstheme="minorEastAsia"/>
                <w:sz w:val="15"/>
                <w:szCs w:val="15"/>
              </w:rPr>
            </w:pPr>
          </w:p>
        </w:tc>
        <w:tc>
          <w:tcPr>
            <w:tcW w:w="876" w:type="dxa"/>
            <w:vAlign w:val="center"/>
          </w:tcPr>
          <w:p w14:paraId="7875A43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128.44</w:t>
            </w:r>
          </w:p>
        </w:tc>
        <w:tc>
          <w:tcPr>
            <w:tcW w:w="876" w:type="dxa"/>
            <w:vAlign w:val="center"/>
          </w:tcPr>
          <w:p w14:paraId="223BDEAA">
            <w:pPr>
              <w:jc w:val="right"/>
              <w:rPr>
                <w:rFonts w:hint="eastAsia" w:asciiTheme="minorEastAsia" w:hAnsiTheme="minorEastAsia" w:eastAsiaTheme="minorEastAsia" w:cstheme="minorEastAsia"/>
                <w:sz w:val="15"/>
                <w:szCs w:val="15"/>
              </w:rPr>
            </w:pPr>
          </w:p>
        </w:tc>
      </w:tr>
      <w:tr w14:paraId="0F79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7DDD0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5F285C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78FCCA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4E4297A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227BA4A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103.60</w:t>
            </w:r>
          </w:p>
        </w:tc>
        <w:tc>
          <w:tcPr>
            <w:tcW w:w="1128" w:type="dxa"/>
            <w:shd w:val="clear" w:color="auto" w:fill="auto"/>
            <w:vAlign w:val="center"/>
          </w:tcPr>
          <w:p w14:paraId="7E95CA1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103.60</w:t>
            </w:r>
          </w:p>
        </w:tc>
        <w:tc>
          <w:tcPr>
            <w:tcW w:w="1082" w:type="dxa"/>
            <w:shd w:val="clear" w:color="auto" w:fill="auto"/>
            <w:vAlign w:val="center"/>
          </w:tcPr>
          <w:p w14:paraId="6034BFC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3086D8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80.80</w:t>
            </w:r>
          </w:p>
        </w:tc>
        <w:tc>
          <w:tcPr>
            <w:tcW w:w="328" w:type="dxa"/>
            <w:vAlign w:val="center"/>
          </w:tcPr>
          <w:p w14:paraId="2890711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86C16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B432B1">
            <w:pPr>
              <w:jc w:val="right"/>
              <w:rPr>
                <w:rFonts w:hint="eastAsia" w:asciiTheme="minorEastAsia" w:hAnsiTheme="minorEastAsia" w:eastAsiaTheme="minorEastAsia" w:cstheme="minorEastAsia"/>
                <w:sz w:val="15"/>
                <w:szCs w:val="15"/>
              </w:rPr>
            </w:pPr>
          </w:p>
        </w:tc>
        <w:tc>
          <w:tcPr>
            <w:tcW w:w="918" w:type="dxa"/>
            <w:vAlign w:val="center"/>
          </w:tcPr>
          <w:p w14:paraId="3811BB53">
            <w:pPr>
              <w:jc w:val="right"/>
              <w:rPr>
                <w:rFonts w:hint="eastAsia" w:asciiTheme="minorEastAsia" w:hAnsiTheme="minorEastAsia" w:eastAsiaTheme="minorEastAsia" w:cstheme="minorEastAsia"/>
                <w:sz w:val="15"/>
                <w:szCs w:val="15"/>
              </w:rPr>
            </w:pPr>
          </w:p>
        </w:tc>
        <w:tc>
          <w:tcPr>
            <w:tcW w:w="876" w:type="dxa"/>
            <w:vAlign w:val="center"/>
          </w:tcPr>
          <w:p w14:paraId="4974666B">
            <w:pPr>
              <w:jc w:val="right"/>
              <w:rPr>
                <w:rFonts w:hint="eastAsia" w:asciiTheme="minorEastAsia" w:hAnsiTheme="minorEastAsia" w:eastAsiaTheme="minorEastAsia" w:cstheme="minorEastAsia"/>
                <w:sz w:val="15"/>
                <w:szCs w:val="15"/>
              </w:rPr>
            </w:pPr>
          </w:p>
        </w:tc>
        <w:tc>
          <w:tcPr>
            <w:tcW w:w="876" w:type="dxa"/>
            <w:vAlign w:val="center"/>
          </w:tcPr>
          <w:p w14:paraId="7DFA421F">
            <w:pPr>
              <w:jc w:val="right"/>
              <w:rPr>
                <w:rFonts w:hint="eastAsia" w:asciiTheme="minorEastAsia" w:hAnsiTheme="minorEastAsia" w:eastAsiaTheme="minorEastAsia" w:cstheme="minorEastAsia"/>
                <w:sz w:val="15"/>
                <w:szCs w:val="15"/>
              </w:rPr>
            </w:pPr>
          </w:p>
        </w:tc>
        <w:tc>
          <w:tcPr>
            <w:tcW w:w="876" w:type="dxa"/>
            <w:vAlign w:val="center"/>
          </w:tcPr>
          <w:p w14:paraId="087AD9D7">
            <w:pPr>
              <w:jc w:val="right"/>
              <w:rPr>
                <w:rFonts w:hint="eastAsia" w:asciiTheme="minorEastAsia" w:hAnsiTheme="minorEastAsia" w:eastAsiaTheme="minorEastAsia" w:cstheme="minorEastAsia"/>
                <w:sz w:val="15"/>
                <w:szCs w:val="15"/>
              </w:rPr>
            </w:pPr>
          </w:p>
        </w:tc>
        <w:tc>
          <w:tcPr>
            <w:tcW w:w="876" w:type="dxa"/>
            <w:vAlign w:val="center"/>
          </w:tcPr>
          <w:p w14:paraId="73B65012">
            <w:pPr>
              <w:jc w:val="right"/>
              <w:rPr>
                <w:rFonts w:hint="eastAsia" w:asciiTheme="minorEastAsia" w:hAnsiTheme="minorEastAsia" w:eastAsiaTheme="minorEastAsia" w:cstheme="minorEastAsia"/>
                <w:sz w:val="15"/>
                <w:szCs w:val="15"/>
              </w:rPr>
            </w:pPr>
          </w:p>
        </w:tc>
      </w:tr>
      <w:tr w14:paraId="111C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D5B22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3CF9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298EA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13C47D4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农业生态资源保护</w:t>
            </w:r>
          </w:p>
        </w:tc>
        <w:tc>
          <w:tcPr>
            <w:tcW w:w="1070" w:type="dxa"/>
            <w:shd w:val="clear" w:color="auto" w:fill="auto"/>
            <w:vAlign w:val="center"/>
          </w:tcPr>
          <w:p w14:paraId="201E3CC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128" w:type="dxa"/>
            <w:shd w:val="clear" w:color="auto" w:fill="auto"/>
            <w:vAlign w:val="center"/>
          </w:tcPr>
          <w:p w14:paraId="7F7F28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082" w:type="dxa"/>
            <w:shd w:val="clear" w:color="auto" w:fill="auto"/>
            <w:vAlign w:val="center"/>
          </w:tcPr>
          <w:p w14:paraId="70CB7C4D">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A3D2DB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328" w:type="dxa"/>
            <w:vAlign w:val="center"/>
          </w:tcPr>
          <w:p w14:paraId="2A6E681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AC432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483DED">
            <w:pPr>
              <w:jc w:val="right"/>
              <w:rPr>
                <w:rFonts w:hint="eastAsia" w:asciiTheme="minorEastAsia" w:hAnsiTheme="minorEastAsia" w:eastAsiaTheme="minorEastAsia" w:cstheme="minorEastAsia"/>
                <w:sz w:val="15"/>
                <w:szCs w:val="15"/>
              </w:rPr>
            </w:pPr>
          </w:p>
        </w:tc>
        <w:tc>
          <w:tcPr>
            <w:tcW w:w="918" w:type="dxa"/>
            <w:vAlign w:val="center"/>
          </w:tcPr>
          <w:p w14:paraId="1ABA7F56">
            <w:pPr>
              <w:jc w:val="right"/>
              <w:rPr>
                <w:rFonts w:hint="eastAsia" w:asciiTheme="minorEastAsia" w:hAnsiTheme="minorEastAsia" w:eastAsiaTheme="minorEastAsia" w:cstheme="minorEastAsia"/>
                <w:sz w:val="15"/>
                <w:szCs w:val="15"/>
              </w:rPr>
            </w:pPr>
          </w:p>
        </w:tc>
        <w:tc>
          <w:tcPr>
            <w:tcW w:w="876" w:type="dxa"/>
            <w:vAlign w:val="center"/>
          </w:tcPr>
          <w:p w14:paraId="4E3FDDCF">
            <w:pPr>
              <w:jc w:val="right"/>
              <w:rPr>
                <w:rFonts w:hint="eastAsia" w:asciiTheme="minorEastAsia" w:hAnsiTheme="minorEastAsia" w:eastAsiaTheme="minorEastAsia" w:cstheme="minorEastAsia"/>
                <w:sz w:val="15"/>
                <w:szCs w:val="15"/>
              </w:rPr>
            </w:pPr>
          </w:p>
        </w:tc>
        <w:tc>
          <w:tcPr>
            <w:tcW w:w="876" w:type="dxa"/>
            <w:vAlign w:val="center"/>
          </w:tcPr>
          <w:p w14:paraId="3A10580C">
            <w:pPr>
              <w:jc w:val="right"/>
              <w:rPr>
                <w:rFonts w:hint="eastAsia" w:asciiTheme="minorEastAsia" w:hAnsiTheme="minorEastAsia" w:eastAsiaTheme="minorEastAsia" w:cstheme="minorEastAsia"/>
                <w:sz w:val="15"/>
                <w:szCs w:val="15"/>
              </w:rPr>
            </w:pPr>
          </w:p>
        </w:tc>
        <w:tc>
          <w:tcPr>
            <w:tcW w:w="876" w:type="dxa"/>
            <w:vAlign w:val="center"/>
          </w:tcPr>
          <w:p w14:paraId="5BA2F5DD">
            <w:pPr>
              <w:jc w:val="right"/>
              <w:rPr>
                <w:rFonts w:hint="eastAsia" w:asciiTheme="minorEastAsia" w:hAnsiTheme="minorEastAsia" w:eastAsiaTheme="minorEastAsia" w:cstheme="minorEastAsia"/>
                <w:sz w:val="15"/>
                <w:szCs w:val="15"/>
              </w:rPr>
            </w:pPr>
          </w:p>
        </w:tc>
        <w:tc>
          <w:tcPr>
            <w:tcW w:w="876" w:type="dxa"/>
            <w:vAlign w:val="center"/>
          </w:tcPr>
          <w:p w14:paraId="3425625B">
            <w:pPr>
              <w:jc w:val="right"/>
              <w:rPr>
                <w:rFonts w:hint="eastAsia" w:asciiTheme="minorEastAsia" w:hAnsiTheme="minorEastAsia" w:eastAsiaTheme="minorEastAsia" w:cstheme="minorEastAsia"/>
                <w:sz w:val="15"/>
                <w:szCs w:val="15"/>
              </w:rPr>
            </w:pPr>
          </w:p>
        </w:tc>
      </w:tr>
      <w:tr w14:paraId="3AFF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F57F4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317C50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2790A1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4C00CCE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278FBCB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128" w:type="dxa"/>
            <w:shd w:val="clear" w:color="auto" w:fill="auto"/>
            <w:vAlign w:val="center"/>
          </w:tcPr>
          <w:p w14:paraId="59DEBE4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082" w:type="dxa"/>
            <w:shd w:val="clear" w:color="auto" w:fill="auto"/>
            <w:vAlign w:val="center"/>
          </w:tcPr>
          <w:p w14:paraId="6703AE9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082" w:type="dxa"/>
            <w:shd w:val="clear" w:color="auto" w:fill="auto"/>
            <w:vAlign w:val="center"/>
          </w:tcPr>
          <w:p w14:paraId="0532F3AE">
            <w:pPr>
              <w:jc w:val="right"/>
              <w:rPr>
                <w:rFonts w:hint="eastAsia" w:asciiTheme="minorEastAsia" w:hAnsiTheme="minorEastAsia" w:eastAsiaTheme="minorEastAsia" w:cstheme="minorEastAsia"/>
                <w:sz w:val="15"/>
                <w:szCs w:val="15"/>
              </w:rPr>
            </w:pPr>
          </w:p>
        </w:tc>
        <w:tc>
          <w:tcPr>
            <w:tcW w:w="328" w:type="dxa"/>
            <w:vAlign w:val="center"/>
          </w:tcPr>
          <w:p w14:paraId="14D737E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7529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B5288A">
            <w:pPr>
              <w:jc w:val="right"/>
              <w:rPr>
                <w:rFonts w:hint="eastAsia" w:asciiTheme="minorEastAsia" w:hAnsiTheme="minorEastAsia" w:eastAsiaTheme="minorEastAsia" w:cstheme="minorEastAsia"/>
                <w:sz w:val="15"/>
                <w:szCs w:val="15"/>
              </w:rPr>
            </w:pPr>
          </w:p>
        </w:tc>
        <w:tc>
          <w:tcPr>
            <w:tcW w:w="918" w:type="dxa"/>
            <w:vAlign w:val="center"/>
          </w:tcPr>
          <w:p w14:paraId="38C91D72">
            <w:pPr>
              <w:jc w:val="right"/>
              <w:rPr>
                <w:rFonts w:hint="eastAsia" w:asciiTheme="minorEastAsia" w:hAnsiTheme="minorEastAsia" w:eastAsiaTheme="minorEastAsia" w:cstheme="minorEastAsia"/>
                <w:sz w:val="15"/>
                <w:szCs w:val="15"/>
              </w:rPr>
            </w:pPr>
          </w:p>
        </w:tc>
        <w:tc>
          <w:tcPr>
            <w:tcW w:w="876" w:type="dxa"/>
            <w:vAlign w:val="center"/>
          </w:tcPr>
          <w:p w14:paraId="7EFC14BE">
            <w:pPr>
              <w:jc w:val="right"/>
              <w:rPr>
                <w:rFonts w:hint="eastAsia" w:asciiTheme="minorEastAsia" w:hAnsiTheme="minorEastAsia" w:eastAsiaTheme="minorEastAsia" w:cstheme="minorEastAsia"/>
                <w:sz w:val="15"/>
                <w:szCs w:val="15"/>
              </w:rPr>
            </w:pPr>
          </w:p>
        </w:tc>
        <w:tc>
          <w:tcPr>
            <w:tcW w:w="876" w:type="dxa"/>
            <w:vAlign w:val="center"/>
          </w:tcPr>
          <w:p w14:paraId="270564DA">
            <w:pPr>
              <w:jc w:val="right"/>
              <w:rPr>
                <w:rFonts w:hint="eastAsia" w:asciiTheme="minorEastAsia" w:hAnsiTheme="minorEastAsia" w:eastAsiaTheme="minorEastAsia" w:cstheme="minorEastAsia"/>
                <w:sz w:val="15"/>
                <w:szCs w:val="15"/>
              </w:rPr>
            </w:pPr>
          </w:p>
        </w:tc>
        <w:tc>
          <w:tcPr>
            <w:tcW w:w="876" w:type="dxa"/>
            <w:vAlign w:val="center"/>
          </w:tcPr>
          <w:p w14:paraId="5F6CDE88">
            <w:pPr>
              <w:jc w:val="right"/>
              <w:rPr>
                <w:rFonts w:hint="eastAsia" w:asciiTheme="minorEastAsia" w:hAnsiTheme="minorEastAsia" w:eastAsiaTheme="minorEastAsia" w:cstheme="minorEastAsia"/>
                <w:sz w:val="15"/>
                <w:szCs w:val="15"/>
              </w:rPr>
            </w:pPr>
          </w:p>
        </w:tc>
        <w:tc>
          <w:tcPr>
            <w:tcW w:w="876" w:type="dxa"/>
            <w:vAlign w:val="center"/>
          </w:tcPr>
          <w:p w14:paraId="132451C4">
            <w:pPr>
              <w:jc w:val="right"/>
              <w:rPr>
                <w:rFonts w:hint="eastAsia" w:asciiTheme="minorEastAsia" w:hAnsiTheme="minorEastAsia" w:eastAsiaTheme="minorEastAsia" w:cstheme="minorEastAsia"/>
                <w:sz w:val="15"/>
                <w:szCs w:val="15"/>
              </w:rPr>
            </w:pPr>
          </w:p>
        </w:tc>
      </w:tr>
      <w:tr w14:paraId="0C6B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5B39C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28A02E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581DAD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DB26CA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08ADB1B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128" w:type="dxa"/>
            <w:shd w:val="clear" w:color="auto" w:fill="auto"/>
            <w:vAlign w:val="center"/>
          </w:tcPr>
          <w:p w14:paraId="39A7667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082" w:type="dxa"/>
            <w:shd w:val="clear" w:color="auto" w:fill="auto"/>
            <w:vAlign w:val="center"/>
          </w:tcPr>
          <w:p w14:paraId="5F0F51F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082" w:type="dxa"/>
            <w:shd w:val="clear" w:color="auto" w:fill="auto"/>
            <w:vAlign w:val="center"/>
          </w:tcPr>
          <w:p w14:paraId="49AC1794">
            <w:pPr>
              <w:jc w:val="right"/>
              <w:rPr>
                <w:rFonts w:hint="eastAsia" w:asciiTheme="minorEastAsia" w:hAnsiTheme="minorEastAsia" w:eastAsiaTheme="minorEastAsia" w:cstheme="minorEastAsia"/>
                <w:sz w:val="15"/>
                <w:szCs w:val="15"/>
              </w:rPr>
            </w:pPr>
          </w:p>
        </w:tc>
        <w:tc>
          <w:tcPr>
            <w:tcW w:w="328" w:type="dxa"/>
            <w:vAlign w:val="center"/>
          </w:tcPr>
          <w:p w14:paraId="52B458B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B20F4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5CEC03">
            <w:pPr>
              <w:jc w:val="right"/>
              <w:rPr>
                <w:rFonts w:hint="eastAsia" w:asciiTheme="minorEastAsia" w:hAnsiTheme="minorEastAsia" w:eastAsiaTheme="minorEastAsia" w:cstheme="minorEastAsia"/>
                <w:sz w:val="15"/>
                <w:szCs w:val="15"/>
              </w:rPr>
            </w:pPr>
          </w:p>
        </w:tc>
        <w:tc>
          <w:tcPr>
            <w:tcW w:w="918" w:type="dxa"/>
            <w:vAlign w:val="center"/>
          </w:tcPr>
          <w:p w14:paraId="61D398A8">
            <w:pPr>
              <w:jc w:val="right"/>
              <w:rPr>
                <w:rFonts w:hint="eastAsia" w:asciiTheme="minorEastAsia" w:hAnsiTheme="minorEastAsia" w:eastAsiaTheme="minorEastAsia" w:cstheme="minorEastAsia"/>
                <w:sz w:val="15"/>
                <w:szCs w:val="15"/>
              </w:rPr>
            </w:pPr>
          </w:p>
        </w:tc>
        <w:tc>
          <w:tcPr>
            <w:tcW w:w="876" w:type="dxa"/>
            <w:vAlign w:val="center"/>
          </w:tcPr>
          <w:p w14:paraId="354C29F3">
            <w:pPr>
              <w:jc w:val="right"/>
              <w:rPr>
                <w:rFonts w:hint="eastAsia" w:asciiTheme="minorEastAsia" w:hAnsiTheme="minorEastAsia" w:eastAsiaTheme="minorEastAsia" w:cstheme="minorEastAsia"/>
                <w:sz w:val="15"/>
                <w:szCs w:val="15"/>
              </w:rPr>
            </w:pPr>
          </w:p>
        </w:tc>
        <w:tc>
          <w:tcPr>
            <w:tcW w:w="876" w:type="dxa"/>
            <w:vAlign w:val="center"/>
          </w:tcPr>
          <w:p w14:paraId="01138EE2">
            <w:pPr>
              <w:jc w:val="right"/>
              <w:rPr>
                <w:rFonts w:hint="eastAsia" w:asciiTheme="minorEastAsia" w:hAnsiTheme="minorEastAsia" w:eastAsiaTheme="minorEastAsia" w:cstheme="minorEastAsia"/>
                <w:sz w:val="15"/>
                <w:szCs w:val="15"/>
              </w:rPr>
            </w:pPr>
          </w:p>
        </w:tc>
        <w:tc>
          <w:tcPr>
            <w:tcW w:w="876" w:type="dxa"/>
            <w:vAlign w:val="center"/>
          </w:tcPr>
          <w:p w14:paraId="32902F8B">
            <w:pPr>
              <w:jc w:val="right"/>
              <w:rPr>
                <w:rFonts w:hint="eastAsia" w:asciiTheme="minorEastAsia" w:hAnsiTheme="minorEastAsia" w:eastAsiaTheme="minorEastAsia" w:cstheme="minorEastAsia"/>
                <w:sz w:val="15"/>
                <w:szCs w:val="15"/>
              </w:rPr>
            </w:pPr>
          </w:p>
        </w:tc>
        <w:tc>
          <w:tcPr>
            <w:tcW w:w="876" w:type="dxa"/>
            <w:vAlign w:val="center"/>
          </w:tcPr>
          <w:p w14:paraId="7CADBC51">
            <w:pPr>
              <w:jc w:val="right"/>
              <w:rPr>
                <w:rFonts w:hint="eastAsia" w:asciiTheme="minorEastAsia" w:hAnsiTheme="minorEastAsia" w:eastAsiaTheme="minorEastAsia" w:cstheme="minorEastAsia"/>
                <w:sz w:val="15"/>
                <w:szCs w:val="15"/>
              </w:rPr>
            </w:pPr>
          </w:p>
        </w:tc>
      </w:tr>
      <w:tr w14:paraId="1FCC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68FD2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FDD138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E471D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99F50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扶贫</w:t>
            </w:r>
          </w:p>
        </w:tc>
        <w:tc>
          <w:tcPr>
            <w:tcW w:w="1070" w:type="dxa"/>
            <w:shd w:val="clear" w:color="auto" w:fill="auto"/>
            <w:vAlign w:val="center"/>
          </w:tcPr>
          <w:p w14:paraId="428FF78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0842C4A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0867FE0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1895B122">
            <w:pPr>
              <w:jc w:val="right"/>
              <w:rPr>
                <w:rFonts w:hint="eastAsia" w:asciiTheme="minorEastAsia" w:hAnsiTheme="minorEastAsia" w:eastAsiaTheme="minorEastAsia" w:cstheme="minorEastAsia"/>
                <w:sz w:val="15"/>
                <w:szCs w:val="15"/>
              </w:rPr>
            </w:pPr>
          </w:p>
        </w:tc>
        <w:tc>
          <w:tcPr>
            <w:tcW w:w="328" w:type="dxa"/>
            <w:vAlign w:val="center"/>
          </w:tcPr>
          <w:p w14:paraId="5DF375A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430D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061881">
            <w:pPr>
              <w:jc w:val="right"/>
              <w:rPr>
                <w:rFonts w:hint="eastAsia" w:asciiTheme="minorEastAsia" w:hAnsiTheme="minorEastAsia" w:eastAsiaTheme="minorEastAsia" w:cstheme="minorEastAsia"/>
                <w:sz w:val="15"/>
                <w:szCs w:val="15"/>
              </w:rPr>
            </w:pPr>
          </w:p>
        </w:tc>
        <w:tc>
          <w:tcPr>
            <w:tcW w:w="918" w:type="dxa"/>
            <w:vAlign w:val="center"/>
          </w:tcPr>
          <w:p w14:paraId="7C0EC7E7">
            <w:pPr>
              <w:jc w:val="right"/>
              <w:rPr>
                <w:rFonts w:hint="eastAsia" w:asciiTheme="minorEastAsia" w:hAnsiTheme="minorEastAsia" w:eastAsiaTheme="minorEastAsia" w:cstheme="minorEastAsia"/>
                <w:sz w:val="15"/>
                <w:szCs w:val="15"/>
              </w:rPr>
            </w:pPr>
          </w:p>
        </w:tc>
        <w:tc>
          <w:tcPr>
            <w:tcW w:w="876" w:type="dxa"/>
            <w:vAlign w:val="center"/>
          </w:tcPr>
          <w:p w14:paraId="22EA5A00">
            <w:pPr>
              <w:jc w:val="right"/>
              <w:rPr>
                <w:rFonts w:hint="eastAsia" w:asciiTheme="minorEastAsia" w:hAnsiTheme="minorEastAsia" w:eastAsiaTheme="minorEastAsia" w:cstheme="minorEastAsia"/>
                <w:sz w:val="15"/>
                <w:szCs w:val="15"/>
              </w:rPr>
            </w:pPr>
          </w:p>
        </w:tc>
        <w:tc>
          <w:tcPr>
            <w:tcW w:w="876" w:type="dxa"/>
            <w:vAlign w:val="center"/>
          </w:tcPr>
          <w:p w14:paraId="0DB4AEB8">
            <w:pPr>
              <w:jc w:val="right"/>
              <w:rPr>
                <w:rFonts w:hint="eastAsia" w:asciiTheme="minorEastAsia" w:hAnsiTheme="minorEastAsia" w:eastAsiaTheme="minorEastAsia" w:cstheme="minorEastAsia"/>
                <w:sz w:val="15"/>
                <w:szCs w:val="15"/>
              </w:rPr>
            </w:pPr>
          </w:p>
        </w:tc>
        <w:tc>
          <w:tcPr>
            <w:tcW w:w="876" w:type="dxa"/>
            <w:vAlign w:val="center"/>
          </w:tcPr>
          <w:p w14:paraId="543B61AF">
            <w:pPr>
              <w:jc w:val="right"/>
              <w:rPr>
                <w:rFonts w:hint="eastAsia" w:asciiTheme="minorEastAsia" w:hAnsiTheme="minorEastAsia" w:eastAsiaTheme="minorEastAsia" w:cstheme="minorEastAsia"/>
                <w:sz w:val="15"/>
                <w:szCs w:val="15"/>
              </w:rPr>
            </w:pPr>
          </w:p>
        </w:tc>
        <w:tc>
          <w:tcPr>
            <w:tcW w:w="876" w:type="dxa"/>
            <w:vAlign w:val="center"/>
          </w:tcPr>
          <w:p w14:paraId="0C22C3B6">
            <w:pPr>
              <w:jc w:val="right"/>
              <w:rPr>
                <w:rFonts w:hint="eastAsia" w:asciiTheme="minorEastAsia" w:hAnsiTheme="minorEastAsia" w:eastAsiaTheme="minorEastAsia" w:cstheme="minorEastAsia"/>
                <w:sz w:val="15"/>
                <w:szCs w:val="15"/>
              </w:rPr>
            </w:pPr>
          </w:p>
        </w:tc>
      </w:tr>
      <w:tr w14:paraId="40C8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4B6F0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303FFD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6747A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329223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其他巩固脱贫攻坚成果衔接乡村振兴支出</w:t>
            </w:r>
          </w:p>
        </w:tc>
        <w:tc>
          <w:tcPr>
            <w:tcW w:w="1070" w:type="dxa"/>
            <w:shd w:val="clear" w:color="auto" w:fill="auto"/>
            <w:vAlign w:val="center"/>
          </w:tcPr>
          <w:p w14:paraId="117F8D8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32B23EC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22B0F2E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604875CD">
            <w:pPr>
              <w:jc w:val="right"/>
              <w:rPr>
                <w:rFonts w:hint="eastAsia" w:asciiTheme="minorEastAsia" w:hAnsiTheme="minorEastAsia" w:eastAsiaTheme="minorEastAsia" w:cstheme="minorEastAsia"/>
                <w:sz w:val="15"/>
                <w:szCs w:val="15"/>
              </w:rPr>
            </w:pPr>
          </w:p>
        </w:tc>
        <w:tc>
          <w:tcPr>
            <w:tcW w:w="328" w:type="dxa"/>
            <w:vAlign w:val="center"/>
          </w:tcPr>
          <w:p w14:paraId="59FDA2D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29259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9F3CD2">
            <w:pPr>
              <w:jc w:val="right"/>
              <w:rPr>
                <w:rFonts w:hint="eastAsia" w:asciiTheme="minorEastAsia" w:hAnsiTheme="minorEastAsia" w:eastAsiaTheme="minorEastAsia" w:cstheme="minorEastAsia"/>
                <w:sz w:val="15"/>
                <w:szCs w:val="15"/>
              </w:rPr>
            </w:pPr>
          </w:p>
        </w:tc>
        <w:tc>
          <w:tcPr>
            <w:tcW w:w="918" w:type="dxa"/>
            <w:vAlign w:val="center"/>
          </w:tcPr>
          <w:p w14:paraId="6EB8D413">
            <w:pPr>
              <w:jc w:val="right"/>
              <w:rPr>
                <w:rFonts w:hint="eastAsia" w:asciiTheme="minorEastAsia" w:hAnsiTheme="minorEastAsia" w:eastAsiaTheme="minorEastAsia" w:cstheme="minorEastAsia"/>
                <w:sz w:val="15"/>
                <w:szCs w:val="15"/>
              </w:rPr>
            </w:pPr>
          </w:p>
        </w:tc>
        <w:tc>
          <w:tcPr>
            <w:tcW w:w="876" w:type="dxa"/>
            <w:vAlign w:val="center"/>
          </w:tcPr>
          <w:p w14:paraId="4589793B">
            <w:pPr>
              <w:jc w:val="right"/>
              <w:rPr>
                <w:rFonts w:hint="eastAsia" w:asciiTheme="minorEastAsia" w:hAnsiTheme="minorEastAsia" w:eastAsiaTheme="minorEastAsia" w:cstheme="minorEastAsia"/>
                <w:sz w:val="15"/>
                <w:szCs w:val="15"/>
              </w:rPr>
            </w:pPr>
          </w:p>
        </w:tc>
        <w:tc>
          <w:tcPr>
            <w:tcW w:w="876" w:type="dxa"/>
            <w:vAlign w:val="center"/>
          </w:tcPr>
          <w:p w14:paraId="73FF55C2">
            <w:pPr>
              <w:jc w:val="right"/>
              <w:rPr>
                <w:rFonts w:hint="eastAsia" w:asciiTheme="minorEastAsia" w:hAnsiTheme="minorEastAsia" w:eastAsiaTheme="minorEastAsia" w:cstheme="minorEastAsia"/>
                <w:sz w:val="15"/>
                <w:szCs w:val="15"/>
              </w:rPr>
            </w:pPr>
          </w:p>
        </w:tc>
        <w:tc>
          <w:tcPr>
            <w:tcW w:w="876" w:type="dxa"/>
            <w:vAlign w:val="center"/>
          </w:tcPr>
          <w:p w14:paraId="4B06DBD0">
            <w:pPr>
              <w:jc w:val="right"/>
              <w:rPr>
                <w:rFonts w:hint="eastAsia" w:asciiTheme="minorEastAsia" w:hAnsiTheme="minorEastAsia" w:eastAsiaTheme="minorEastAsia" w:cstheme="minorEastAsia"/>
                <w:sz w:val="15"/>
                <w:szCs w:val="15"/>
              </w:rPr>
            </w:pPr>
          </w:p>
        </w:tc>
        <w:tc>
          <w:tcPr>
            <w:tcW w:w="876" w:type="dxa"/>
            <w:vAlign w:val="center"/>
          </w:tcPr>
          <w:p w14:paraId="2222D5C1">
            <w:pPr>
              <w:jc w:val="right"/>
              <w:rPr>
                <w:rFonts w:hint="eastAsia" w:asciiTheme="minorEastAsia" w:hAnsiTheme="minorEastAsia" w:eastAsiaTheme="minorEastAsia" w:cstheme="minorEastAsia"/>
                <w:sz w:val="15"/>
                <w:szCs w:val="15"/>
              </w:rPr>
            </w:pPr>
          </w:p>
        </w:tc>
      </w:tr>
      <w:tr w14:paraId="7143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B0083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2523E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ED58BA3">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F5243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120515E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731A683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4C3870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6DD945F1">
            <w:pPr>
              <w:jc w:val="right"/>
              <w:rPr>
                <w:rFonts w:hint="eastAsia" w:asciiTheme="minorEastAsia" w:hAnsiTheme="minorEastAsia" w:eastAsiaTheme="minorEastAsia" w:cstheme="minorEastAsia"/>
                <w:sz w:val="15"/>
                <w:szCs w:val="15"/>
              </w:rPr>
            </w:pPr>
          </w:p>
        </w:tc>
        <w:tc>
          <w:tcPr>
            <w:tcW w:w="328" w:type="dxa"/>
            <w:vAlign w:val="center"/>
          </w:tcPr>
          <w:p w14:paraId="00B0F0A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1B162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A43EC3">
            <w:pPr>
              <w:jc w:val="right"/>
              <w:rPr>
                <w:rFonts w:hint="eastAsia" w:asciiTheme="minorEastAsia" w:hAnsiTheme="minorEastAsia" w:eastAsiaTheme="minorEastAsia" w:cstheme="minorEastAsia"/>
                <w:sz w:val="15"/>
                <w:szCs w:val="15"/>
              </w:rPr>
            </w:pPr>
          </w:p>
        </w:tc>
        <w:tc>
          <w:tcPr>
            <w:tcW w:w="918" w:type="dxa"/>
            <w:vAlign w:val="center"/>
          </w:tcPr>
          <w:p w14:paraId="108BAF4B">
            <w:pPr>
              <w:jc w:val="right"/>
              <w:rPr>
                <w:rFonts w:hint="eastAsia" w:asciiTheme="minorEastAsia" w:hAnsiTheme="minorEastAsia" w:eastAsiaTheme="minorEastAsia" w:cstheme="minorEastAsia"/>
                <w:sz w:val="15"/>
                <w:szCs w:val="15"/>
              </w:rPr>
            </w:pPr>
          </w:p>
        </w:tc>
        <w:tc>
          <w:tcPr>
            <w:tcW w:w="876" w:type="dxa"/>
            <w:vAlign w:val="center"/>
          </w:tcPr>
          <w:p w14:paraId="74252744">
            <w:pPr>
              <w:jc w:val="right"/>
              <w:rPr>
                <w:rFonts w:hint="eastAsia" w:asciiTheme="minorEastAsia" w:hAnsiTheme="minorEastAsia" w:eastAsiaTheme="minorEastAsia" w:cstheme="minorEastAsia"/>
                <w:sz w:val="15"/>
                <w:szCs w:val="15"/>
              </w:rPr>
            </w:pPr>
          </w:p>
        </w:tc>
        <w:tc>
          <w:tcPr>
            <w:tcW w:w="876" w:type="dxa"/>
            <w:vAlign w:val="center"/>
          </w:tcPr>
          <w:p w14:paraId="3BE1E5BE">
            <w:pPr>
              <w:jc w:val="right"/>
              <w:rPr>
                <w:rFonts w:hint="eastAsia" w:asciiTheme="minorEastAsia" w:hAnsiTheme="minorEastAsia" w:eastAsiaTheme="minorEastAsia" w:cstheme="minorEastAsia"/>
                <w:sz w:val="15"/>
                <w:szCs w:val="15"/>
              </w:rPr>
            </w:pPr>
          </w:p>
        </w:tc>
        <w:tc>
          <w:tcPr>
            <w:tcW w:w="876" w:type="dxa"/>
            <w:vAlign w:val="center"/>
          </w:tcPr>
          <w:p w14:paraId="549E6C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4F100E64">
            <w:pPr>
              <w:jc w:val="right"/>
              <w:rPr>
                <w:rFonts w:hint="eastAsia" w:asciiTheme="minorEastAsia" w:hAnsiTheme="minorEastAsia" w:eastAsiaTheme="minorEastAsia" w:cstheme="minorEastAsia"/>
                <w:sz w:val="15"/>
                <w:szCs w:val="15"/>
              </w:rPr>
            </w:pPr>
          </w:p>
        </w:tc>
      </w:tr>
      <w:tr w14:paraId="78A7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10B2C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BC56D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088A54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D66808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农业保险保费补贴</w:t>
            </w:r>
          </w:p>
        </w:tc>
        <w:tc>
          <w:tcPr>
            <w:tcW w:w="1070" w:type="dxa"/>
            <w:shd w:val="clear" w:color="auto" w:fill="auto"/>
            <w:vAlign w:val="center"/>
          </w:tcPr>
          <w:p w14:paraId="3B59D9C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5C52DAF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61CB016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17D65C5C">
            <w:pPr>
              <w:jc w:val="right"/>
              <w:rPr>
                <w:rFonts w:hint="eastAsia" w:asciiTheme="minorEastAsia" w:hAnsiTheme="minorEastAsia" w:eastAsiaTheme="minorEastAsia" w:cstheme="minorEastAsia"/>
                <w:sz w:val="15"/>
                <w:szCs w:val="15"/>
              </w:rPr>
            </w:pPr>
          </w:p>
        </w:tc>
        <w:tc>
          <w:tcPr>
            <w:tcW w:w="328" w:type="dxa"/>
            <w:vAlign w:val="center"/>
          </w:tcPr>
          <w:p w14:paraId="47B1C9A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6D980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530CF8">
            <w:pPr>
              <w:jc w:val="right"/>
              <w:rPr>
                <w:rFonts w:hint="eastAsia" w:asciiTheme="minorEastAsia" w:hAnsiTheme="minorEastAsia" w:eastAsiaTheme="minorEastAsia" w:cstheme="minorEastAsia"/>
                <w:sz w:val="15"/>
                <w:szCs w:val="15"/>
              </w:rPr>
            </w:pPr>
          </w:p>
        </w:tc>
        <w:tc>
          <w:tcPr>
            <w:tcW w:w="918" w:type="dxa"/>
            <w:vAlign w:val="center"/>
          </w:tcPr>
          <w:p w14:paraId="79F32A62">
            <w:pPr>
              <w:jc w:val="right"/>
              <w:rPr>
                <w:rFonts w:hint="eastAsia" w:asciiTheme="minorEastAsia" w:hAnsiTheme="minorEastAsia" w:eastAsiaTheme="minorEastAsia" w:cstheme="minorEastAsia"/>
                <w:sz w:val="15"/>
                <w:szCs w:val="15"/>
              </w:rPr>
            </w:pPr>
          </w:p>
        </w:tc>
        <w:tc>
          <w:tcPr>
            <w:tcW w:w="876" w:type="dxa"/>
            <w:vAlign w:val="center"/>
          </w:tcPr>
          <w:p w14:paraId="0DC3718C">
            <w:pPr>
              <w:jc w:val="right"/>
              <w:rPr>
                <w:rFonts w:hint="eastAsia" w:asciiTheme="minorEastAsia" w:hAnsiTheme="minorEastAsia" w:eastAsiaTheme="minorEastAsia" w:cstheme="minorEastAsia"/>
                <w:sz w:val="15"/>
                <w:szCs w:val="15"/>
              </w:rPr>
            </w:pPr>
          </w:p>
        </w:tc>
        <w:tc>
          <w:tcPr>
            <w:tcW w:w="876" w:type="dxa"/>
            <w:vAlign w:val="center"/>
          </w:tcPr>
          <w:p w14:paraId="78652249">
            <w:pPr>
              <w:jc w:val="right"/>
              <w:rPr>
                <w:rFonts w:hint="eastAsia" w:asciiTheme="minorEastAsia" w:hAnsiTheme="minorEastAsia" w:eastAsiaTheme="minorEastAsia" w:cstheme="minorEastAsia"/>
                <w:sz w:val="15"/>
                <w:szCs w:val="15"/>
              </w:rPr>
            </w:pPr>
          </w:p>
        </w:tc>
        <w:tc>
          <w:tcPr>
            <w:tcW w:w="876" w:type="dxa"/>
            <w:vAlign w:val="center"/>
          </w:tcPr>
          <w:p w14:paraId="16D6752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0F8CBB7E">
            <w:pPr>
              <w:jc w:val="right"/>
              <w:rPr>
                <w:rFonts w:hint="eastAsia" w:asciiTheme="minorEastAsia" w:hAnsiTheme="minorEastAsia" w:eastAsiaTheme="minorEastAsia" w:cstheme="minorEastAsia"/>
                <w:sz w:val="15"/>
                <w:szCs w:val="15"/>
              </w:rPr>
            </w:pPr>
          </w:p>
        </w:tc>
      </w:tr>
      <w:tr w14:paraId="6F9B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F6CDF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BBD3598">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C16385">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D499D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41DF33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1E773DE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47B208C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758F86F4">
            <w:pPr>
              <w:jc w:val="right"/>
              <w:rPr>
                <w:rFonts w:hint="eastAsia" w:asciiTheme="minorEastAsia" w:hAnsiTheme="minorEastAsia" w:eastAsiaTheme="minorEastAsia" w:cstheme="minorEastAsia"/>
                <w:sz w:val="15"/>
                <w:szCs w:val="15"/>
              </w:rPr>
            </w:pPr>
          </w:p>
        </w:tc>
        <w:tc>
          <w:tcPr>
            <w:tcW w:w="328" w:type="dxa"/>
            <w:vAlign w:val="center"/>
          </w:tcPr>
          <w:p w14:paraId="2804606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04666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71FA51">
            <w:pPr>
              <w:jc w:val="right"/>
              <w:rPr>
                <w:rFonts w:hint="eastAsia" w:asciiTheme="minorEastAsia" w:hAnsiTheme="minorEastAsia" w:eastAsiaTheme="minorEastAsia" w:cstheme="minorEastAsia"/>
                <w:sz w:val="15"/>
                <w:szCs w:val="15"/>
              </w:rPr>
            </w:pPr>
          </w:p>
        </w:tc>
        <w:tc>
          <w:tcPr>
            <w:tcW w:w="918" w:type="dxa"/>
            <w:vAlign w:val="center"/>
          </w:tcPr>
          <w:p w14:paraId="246B151E">
            <w:pPr>
              <w:jc w:val="right"/>
              <w:rPr>
                <w:rFonts w:hint="eastAsia" w:asciiTheme="minorEastAsia" w:hAnsiTheme="minorEastAsia" w:eastAsiaTheme="minorEastAsia" w:cstheme="minorEastAsia"/>
                <w:sz w:val="15"/>
                <w:szCs w:val="15"/>
              </w:rPr>
            </w:pPr>
          </w:p>
        </w:tc>
        <w:tc>
          <w:tcPr>
            <w:tcW w:w="876" w:type="dxa"/>
            <w:vAlign w:val="center"/>
          </w:tcPr>
          <w:p w14:paraId="6CFE47F5">
            <w:pPr>
              <w:jc w:val="right"/>
              <w:rPr>
                <w:rFonts w:hint="eastAsia" w:asciiTheme="minorEastAsia" w:hAnsiTheme="minorEastAsia" w:eastAsiaTheme="minorEastAsia" w:cstheme="minorEastAsia"/>
                <w:sz w:val="15"/>
                <w:szCs w:val="15"/>
              </w:rPr>
            </w:pPr>
          </w:p>
        </w:tc>
        <w:tc>
          <w:tcPr>
            <w:tcW w:w="876" w:type="dxa"/>
            <w:vAlign w:val="center"/>
          </w:tcPr>
          <w:p w14:paraId="316A1388">
            <w:pPr>
              <w:jc w:val="right"/>
              <w:rPr>
                <w:rFonts w:hint="eastAsia" w:asciiTheme="minorEastAsia" w:hAnsiTheme="minorEastAsia" w:eastAsiaTheme="minorEastAsia" w:cstheme="minorEastAsia"/>
                <w:sz w:val="15"/>
                <w:szCs w:val="15"/>
              </w:rPr>
            </w:pPr>
          </w:p>
        </w:tc>
        <w:tc>
          <w:tcPr>
            <w:tcW w:w="876" w:type="dxa"/>
            <w:vAlign w:val="center"/>
          </w:tcPr>
          <w:p w14:paraId="66E3206C">
            <w:pPr>
              <w:jc w:val="right"/>
              <w:rPr>
                <w:rFonts w:hint="eastAsia" w:asciiTheme="minorEastAsia" w:hAnsiTheme="minorEastAsia" w:eastAsiaTheme="minorEastAsia" w:cstheme="minorEastAsia"/>
                <w:sz w:val="15"/>
                <w:szCs w:val="15"/>
              </w:rPr>
            </w:pPr>
          </w:p>
        </w:tc>
        <w:tc>
          <w:tcPr>
            <w:tcW w:w="876" w:type="dxa"/>
            <w:vAlign w:val="center"/>
          </w:tcPr>
          <w:p w14:paraId="71944BDC">
            <w:pPr>
              <w:jc w:val="right"/>
              <w:rPr>
                <w:rFonts w:hint="eastAsia" w:asciiTheme="minorEastAsia" w:hAnsiTheme="minorEastAsia" w:eastAsiaTheme="minorEastAsia" w:cstheme="minorEastAsia"/>
                <w:sz w:val="15"/>
                <w:szCs w:val="15"/>
              </w:rPr>
            </w:pPr>
          </w:p>
        </w:tc>
      </w:tr>
      <w:tr w14:paraId="556E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6E8E6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0CD05B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F40213">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39C5A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DFAD38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2FE1CDA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2CA3D0A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297C2B2E">
            <w:pPr>
              <w:jc w:val="right"/>
              <w:rPr>
                <w:rFonts w:hint="eastAsia" w:asciiTheme="minorEastAsia" w:hAnsiTheme="minorEastAsia" w:eastAsiaTheme="minorEastAsia" w:cstheme="minorEastAsia"/>
                <w:sz w:val="15"/>
                <w:szCs w:val="15"/>
              </w:rPr>
            </w:pPr>
          </w:p>
        </w:tc>
        <w:tc>
          <w:tcPr>
            <w:tcW w:w="328" w:type="dxa"/>
            <w:vAlign w:val="center"/>
          </w:tcPr>
          <w:p w14:paraId="41E05DB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2248D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314D66">
            <w:pPr>
              <w:jc w:val="right"/>
              <w:rPr>
                <w:rFonts w:hint="eastAsia" w:asciiTheme="minorEastAsia" w:hAnsiTheme="minorEastAsia" w:eastAsiaTheme="minorEastAsia" w:cstheme="minorEastAsia"/>
                <w:sz w:val="15"/>
                <w:szCs w:val="15"/>
              </w:rPr>
            </w:pPr>
          </w:p>
        </w:tc>
        <w:tc>
          <w:tcPr>
            <w:tcW w:w="918" w:type="dxa"/>
            <w:vAlign w:val="center"/>
          </w:tcPr>
          <w:p w14:paraId="39014174">
            <w:pPr>
              <w:jc w:val="right"/>
              <w:rPr>
                <w:rFonts w:hint="eastAsia" w:asciiTheme="minorEastAsia" w:hAnsiTheme="minorEastAsia" w:eastAsiaTheme="minorEastAsia" w:cstheme="minorEastAsia"/>
                <w:sz w:val="15"/>
                <w:szCs w:val="15"/>
              </w:rPr>
            </w:pPr>
          </w:p>
        </w:tc>
        <w:tc>
          <w:tcPr>
            <w:tcW w:w="876" w:type="dxa"/>
            <w:vAlign w:val="center"/>
          </w:tcPr>
          <w:p w14:paraId="566C6FE6">
            <w:pPr>
              <w:jc w:val="right"/>
              <w:rPr>
                <w:rFonts w:hint="eastAsia" w:asciiTheme="minorEastAsia" w:hAnsiTheme="minorEastAsia" w:eastAsiaTheme="minorEastAsia" w:cstheme="minorEastAsia"/>
                <w:sz w:val="15"/>
                <w:szCs w:val="15"/>
              </w:rPr>
            </w:pPr>
          </w:p>
        </w:tc>
        <w:tc>
          <w:tcPr>
            <w:tcW w:w="876" w:type="dxa"/>
            <w:vAlign w:val="center"/>
          </w:tcPr>
          <w:p w14:paraId="5B0B3868">
            <w:pPr>
              <w:jc w:val="right"/>
              <w:rPr>
                <w:rFonts w:hint="eastAsia" w:asciiTheme="minorEastAsia" w:hAnsiTheme="minorEastAsia" w:eastAsiaTheme="minorEastAsia" w:cstheme="minorEastAsia"/>
                <w:sz w:val="15"/>
                <w:szCs w:val="15"/>
              </w:rPr>
            </w:pPr>
          </w:p>
        </w:tc>
        <w:tc>
          <w:tcPr>
            <w:tcW w:w="876" w:type="dxa"/>
            <w:vAlign w:val="center"/>
          </w:tcPr>
          <w:p w14:paraId="4165A692">
            <w:pPr>
              <w:jc w:val="right"/>
              <w:rPr>
                <w:rFonts w:hint="eastAsia" w:asciiTheme="minorEastAsia" w:hAnsiTheme="minorEastAsia" w:eastAsiaTheme="minorEastAsia" w:cstheme="minorEastAsia"/>
                <w:sz w:val="15"/>
                <w:szCs w:val="15"/>
              </w:rPr>
            </w:pPr>
          </w:p>
        </w:tc>
        <w:tc>
          <w:tcPr>
            <w:tcW w:w="876" w:type="dxa"/>
            <w:vAlign w:val="center"/>
          </w:tcPr>
          <w:p w14:paraId="363BAFAF">
            <w:pPr>
              <w:jc w:val="right"/>
              <w:rPr>
                <w:rFonts w:hint="eastAsia" w:asciiTheme="minorEastAsia" w:hAnsiTheme="minorEastAsia" w:eastAsiaTheme="minorEastAsia" w:cstheme="minorEastAsia"/>
                <w:sz w:val="15"/>
                <w:szCs w:val="15"/>
              </w:rPr>
            </w:pPr>
          </w:p>
        </w:tc>
      </w:tr>
      <w:tr w14:paraId="33A4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1DA04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81213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28FB51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1839E6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5AD601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559E82C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456FBAB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5C62FF7B">
            <w:pPr>
              <w:jc w:val="right"/>
              <w:rPr>
                <w:rFonts w:hint="eastAsia" w:asciiTheme="minorEastAsia" w:hAnsiTheme="minorEastAsia" w:eastAsiaTheme="minorEastAsia" w:cstheme="minorEastAsia"/>
                <w:sz w:val="15"/>
                <w:szCs w:val="15"/>
              </w:rPr>
            </w:pPr>
          </w:p>
        </w:tc>
        <w:tc>
          <w:tcPr>
            <w:tcW w:w="328" w:type="dxa"/>
            <w:vAlign w:val="center"/>
          </w:tcPr>
          <w:p w14:paraId="76A9C68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43870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883048">
            <w:pPr>
              <w:jc w:val="right"/>
              <w:rPr>
                <w:rFonts w:hint="eastAsia" w:asciiTheme="minorEastAsia" w:hAnsiTheme="minorEastAsia" w:eastAsiaTheme="minorEastAsia" w:cstheme="minorEastAsia"/>
                <w:sz w:val="15"/>
                <w:szCs w:val="15"/>
              </w:rPr>
            </w:pPr>
          </w:p>
        </w:tc>
        <w:tc>
          <w:tcPr>
            <w:tcW w:w="918" w:type="dxa"/>
            <w:vAlign w:val="center"/>
          </w:tcPr>
          <w:p w14:paraId="6B4963F4">
            <w:pPr>
              <w:jc w:val="right"/>
              <w:rPr>
                <w:rFonts w:hint="eastAsia" w:asciiTheme="minorEastAsia" w:hAnsiTheme="minorEastAsia" w:eastAsiaTheme="minorEastAsia" w:cstheme="minorEastAsia"/>
                <w:sz w:val="15"/>
                <w:szCs w:val="15"/>
              </w:rPr>
            </w:pPr>
          </w:p>
        </w:tc>
        <w:tc>
          <w:tcPr>
            <w:tcW w:w="876" w:type="dxa"/>
            <w:vAlign w:val="center"/>
          </w:tcPr>
          <w:p w14:paraId="2C26FC55">
            <w:pPr>
              <w:jc w:val="right"/>
              <w:rPr>
                <w:rFonts w:hint="eastAsia" w:asciiTheme="minorEastAsia" w:hAnsiTheme="minorEastAsia" w:eastAsiaTheme="minorEastAsia" w:cstheme="minorEastAsia"/>
                <w:sz w:val="15"/>
                <w:szCs w:val="15"/>
              </w:rPr>
            </w:pPr>
          </w:p>
        </w:tc>
        <w:tc>
          <w:tcPr>
            <w:tcW w:w="876" w:type="dxa"/>
            <w:vAlign w:val="center"/>
          </w:tcPr>
          <w:p w14:paraId="5DB5186D">
            <w:pPr>
              <w:jc w:val="right"/>
              <w:rPr>
                <w:rFonts w:hint="eastAsia" w:asciiTheme="minorEastAsia" w:hAnsiTheme="minorEastAsia" w:eastAsiaTheme="minorEastAsia" w:cstheme="minorEastAsia"/>
                <w:sz w:val="15"/>
                <w:szCs w:val="15"/>
              </w:rPr>
            </w:pPr>
          </w:p>
        </w:tc>
        <w:tc>
          <w:tcPr>
            <w:tcW w:w="876" w:type="dxa"/>
            <w:vAlign w:val="center"/>
          </w:tcPr>
          <w:p w14:paraId="4044342A">
            <w:pPr>
              <w:jc w:val="right"/>
              <w:rPr>
                <w:rFonts w:hint="eastAsia" w:asciiTheme="minorEastAsia" w:hAnsiTheme="minorEastAsia" w:eastAsiaTheme="minorEastAsia" w:cstheme="minorEastAsia"/>
                <w:sz w:val="15"/>
                <w:szCs w:val="15"/>
              </w:rPr>
            </w:pPr>
          </w:p>
        </w:tc>
        <w:tc>
          <w:tcPr>
            <w:tcW w:w="876" w:type="dxa"/>
            <w:vAlign w:val="center"/>
          </w:tcPr>
          <w:p w14:paraId="2A91D035">
            <w:pPr>
              <w:jc w:val="right"/>
              <w:rPr>
                <w:rFonts w:hint="eastAsia" w:asciiTheme="minorEastAsia" w:hAnsiTheme="minorEastAsia" w:eastAsiaTheme="minorEastAsia" w:cstheme="minorEastAsia"/>
                <w:sz w:val="15"/>
                <w:szCs w:val="15"/>
              </w:rPr>
            </w:pPr>
          </w:p>
        </w:tc>
      </w:tr>
      <w:tr w14:paraId="37DD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606E8B">
            <w:pPr>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585D135">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8CF3FD">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0C2B3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7967FC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9,678.57</w:t>
            </w:r>
          </w:p>
        </w:tc>
        <w:tc>
          <w:tcPr>
            <w:tcW w:w="1128" w:type="dxa"/>
            <w:shd w:val="clear" w:color="auto" w:fill="auto"/>
            <w:vAlign w:val="center"/>
          </w:tcPr>
          <w:p w14:paraId="5A5D1F6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9,315.96</w:t>
            </w:r>
          </w:p>
        </w:tc>
        <w:tc>
          <w:tcPr>
            <w:tcW w:w="1082" w:type="dxa"/>
            <w:shd w:val="clear" w:color="auto" w:fill="auto"/>
            <w:vAlign w:val="center"/>
          </w:tcPr>
          <w:p w14:paraId="1F6BC4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6,448.98</w:t>
            </w:r>
          </w:p>
        </w:tc>
        <w:tc>
          <w:tcPr>
            <w:tcW w:w="1082" w:type="dxa"/>
            <w:shd w:val="clear" w:color="auto" w:fill="auto"/>
            <w:vAlign w:val="center"/>
          </w:tcPr>
          <w:p w14:paraId="6A691D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7449672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F9488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4AADF4">
            <w:pPr>
              <w:jc w:val="right"/>
              <w:rPr>
                <w:rFonts w:hint="eastAsia" w:asciiTheme="minorEastAsia" w:hAnsiTheme="minorEastAsia" w:eastAsiaTheme="minorEastAsia" w:cstheme="minorEastAsia"/>
                <w:sz w:val="15"/>
                <w:szCs w:val="15"/>
              </w:rPr>
            </w:pPr>
          </w:p>
        </w:tc>
        <w:tc>
          <w:tcPr>
            <w:tcW w:w="918" w:type="dxa"/>
            <w:vAlign w:val="center"/>
          </w:tcPr>
          <w:p w14:paraId="0E371EB4">
            <w:pPr>
              <w:jc w:val="right"/>
              <w:rPr>
                <w:rFonts w:hint="eastAsia" w:asciiTheme="minorEastAsia" w:hAnsiTheme="minorEastAsia" w:eastAsiaTheme="minorEastAsia" w:cstheme="minorEastAsia"/>
                <w:sz w:val="15"/>
                <w:szCs w:val="15"/>
              </w:rPr>
            </w:pPr>
          </w:p>
        </w:tc>
        <w:tc>
          <w:tcPr>
            <w:tcW w:w="876" w:type="dxa"/>
            <w:vAlign w:val="center"/>
          </w:tcPr>
          <w:p w14:paraId="74E595B2">
            <w:pPr>
              <w:jc w:val="right"/>
              <w:rPr>
                <w:rFonts w:hint="eastAsia" w:asciiTheme="minorEastAsia" w:hAnsiTheme="minorEastAsia" w:eastAsiaTheme="minorEastAsia" w:cstheme="minorEastAsia"/>
                <w:sz w:val="15"/>
                <w:szCs w:val="15"/>
              </w:rPr>
            </w:pPr>
          </w:p>
        </w:tc>
        <w:tc>
          <w:tcPr>
            <w:tcW w:w="876" w:type="dxa"/>
            <w:vAlign w:val="center"/>
          </w:tcPr>
          <w:p w14:paraId="2D59480B">
            <w:pPr>
              <w:jc w:val="right"/>
              <w:rPr>
                <w:rFonts w:hint="eastAsia" w:asciiTheme="minorEastAsia" w:hAnsiTheme="minorEastAsia" w:eastAsiaTheme="minorEastAsia" w:cstheme="minorEastAsia"/>
                <w:sz w:val="15"/>
                <w:szCs w:val="15"/>
              </w:rPr>
            </w:pPr>
          </w:p>
        </w:tc>
        <w:tc>
          <w:tcPr>
            <w:tcW w:w="876" w:type="dxa"/>
            <w:vAlign w:val="center"/>
          </w:tcPr>
          <w:p w14:paraId="41FBF33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362.61</w:t>
            </w:r>
          </w:p>
        </w:tc>
        <w:tc>
          <w:tcPr>
            <w:tcW w:w="876" w:type="dxa"/>
            <w:vAlign w:val="center"/>
          </w:tcPr>
          <w:p w14:paraId="51979505">
            <w:pPr>
              <w:jc w:val="right"/>
              <w:rPr>
                <w:rFonts w:hint="eastAsia" w:asciiTheme="minorEastAsia" w:hAnsiTheme="minorEastAsia" w:eastAsiaTheme="minorEastAsia" w:cstheme="minorEastAsia"/>
                <w:sz w:val="15"/>
                <w:szCs w:val="15"/>
              </w:rPr>
            </w:pPr>
          </w:p>
        </w:tc>
      </w:tr>
    </w:tbl>
    <w:p w14:paraId="37093BB5">
      <w:pPr>
        <w:widowControl/>
        <w:jc w:val="left"/>
        <w:rPr>
          <w:rFonts w:hint="default" w:ascii="仿宋" w:eastAsia="仿宋"/>
          <w:b/>
          <w:color w:val="000000"/>
          <w:szCs w:val="21"/>
        </w:rPr>
      </w:pPr>
      <w:r>
        <w:rPr>
          <w:rFonts w:hint="default" w:ascii="仿宋" w:eastAsia="仿宋"/>
          <w:b/>
          <w:color w:val="000000"/>
          <w:szCs w:val="21"/>
        </w:rPr>
        <w:br w:type="page"/>
      </w:r>
    </w:p>
    <w:p w14:paraId="3BD7203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679" w:type="dxa"/>
            <w:gridSpan w:val="2"/>
            <w:tcBorders>
              <w:top w:val="nil"/>
              <w:left w:val="nil"/>
              <w:right w:val="nil"/>
            </w:tcBorders>
            <w:shd w:val="clear" w:color="auto" w:fill="auto"/>
            <w:vAlign w:val="center"/>
          </w:tcPr>
          <w:p w14:paraId="59265987">
            <w:pPr>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jc w:val="center"/>
              <w:rPr>
                <w:sz w:val="18"/>
                <w:szCs w:val="18"/>
              </w:rPr>
            </w:pPr>
            <w:r>
              <w:rPr>
                <w:rFonts w:hint="eastAsia"/>
                <w:sz w:val="18"/>
                <w:szCs w:val="18"/>
              </w:rPr>
              <w:t>科目</w:t>
            </w:r>
          </w:p>
        </w:tc>
        <w:tc>
          <w:tcPr>
            <w:tcW w:w="4017" w:type="dxa"/>
            <w:gridSpan w:val="4"/>
            <w:shd w:val="clear" w:color="auto" w:fill="auto"/>
            <w:vAlign w:val="center"/>
          </w:tcPr>
          <w:p w14:paraId="41301586">
            <w:pPr>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jc w:val="center"/>
              <w:rPr>
                <w:sz w:val="18"/>
                <w:szCs w:val="18"/>
              </w:rPr>
            </w:pPr>
            <w:r>
              <w:rPr>
                <w:rFonts w:hint="eastAsia"/>
                <w:sz w:val="18"/>
                <w:szCs w:val="18"/>
              </w:rPr>
              <w:t>类</w:t>
            </w:r>
          </w:p>
        </w:tc>
        <w:tc>
          <w:tcPr>
            <w:tcW w:w="567" w:type="dxa"/>
            <w:shd w:val="clear" w:color="auto" w:fill="auto"/>
            <w:vAlign w:val="center"/>
          </w:tcPr>
          <w:p w14:paraId="34C55531">
            <w:pPr>
              <w:jc w:val="center"/>
              <w:rPr>
                <w:sz w:val="18"/>
                <w:szCs w:val="18"/>
              </w:rPr>
            </w:pPr>
            <w:r>
              <w:rPr>
                <w:rFonts w:hint="eastAsia"/>
                <w:sz w:val="18"/>
                <w:szCs w:val="18"/>
              </w:rPr>
              <w:t>款</w:t>
            </w:r>
          </w:p>
        </w:tc>
        <w:tc>
          <w:tcPr>
            <w:tcW w:w="567" w:type="dxa"/>
            <w:shd w:val="clear" w:color="auto" w:fill="auto"/>
            <w:vAlign w:val="center"/>
          </w:tcPr>
          <w:p w14:paraId="329A61F1">
            <w:pPr>
              <w:jc w:val="center"/>
              <w:rPr>
                <w:sz w:val="18"/>
                <w:szCs w:val="18"/>
              </w:rPr>
            </w:pPr>
            <w:r>
              <w:rPr>
                <w:rFonts w:hint="eastAsia"/>
                <w:sz w:val="18"/>
                <w:szCs w:val="18"/>
              </w:rPr>
              <w:t>项</w:t>
            </w:r>
          </w:p>
        </w:tc>
        <w:tc>
          <w:tcPr>
            <w:tcW w:w="4169" w:type="dxa"/>
            <w:vMerge w:val="continue"/>
            <w:shd w:val="clear" w:color="auto" w:fill="auto"/>
            <w:vAlign w:val="center"/>
          </w:tcPr>
          <w:p w14:paraId="48A2E8BC">
            <w:pPr>
              <w:jc w:val="center"/>
              <w:rPr>
                <w:sz w:val="18"/>
                <w:szCs w:val="18"/>
              </w:rPr>
            </w:pPr>
          </w:p>
        </w:tc>
        <w:tc>
          <w:tcPr>
            <w:tcW w:w="1306" w:type="dxa"/>
            <w:vMerge w:val="continue"/>
            <w:shd w:val="clear" w:color="auto" w:fill="auto"/>
            <w:vAlign w:val="center"/>
          </w:tcPr>
          <w:p w14:paraId="2D82F0BC">
            <w:pPr>
              <w:jc w:val="center"/>
              <w:rPr>
                <w:sz w:val="18"/>
                <w:szCs w:val="18"/>
              </w:rPr>
            </w:pPr>
          </w:p>
        </w:tc>
        <w:tc>
          <w:tcPr>
            <w:tcW w:w="1306" w:type="dxa"/>
            <w:gridSpan w:val="2"/>
            <w:vMerge w:val="continue"/>
            <w:shd w:val="clear" w:color="auto" w:fill="auto"/>
            <w:vAlign w:val="center"/>
          </w:tcPr>
          <w:p w14:paraId="0F3F1F38">
            <w:pPr>
              <w:jc w:val="center"/>
              <w:rPr>
                <w:sz w:val="18"/>
                <w:szCs w:val="18"/>
              </w:rPr>
            </w:pPr>
          </w:p>
        </w:tc>
        <w:tc>
          <w:tcPr>
            <w:tcW w:w="1405" w:type="dxa"/>
            <w:vMerge w:val="continue"/>
            <w:shd w:val="clear" w:color="auto" w:fill="auto"/>
            <w:vAlign w:val="center"/>
          </w:tcPr>
          <w:p w14:paraId="09B45917">
            <w:pPr>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jc w:val="center"/>
              <w:rPr>
                <w:sz w:val="18"/>
                <w:szCs w:val="18"/>
              </w:rPr>
            </w:pPr>
            <w:r>
              <w:rPr>
                <w:rFonts w:hint="eastAsia"/>
                <w:color w:val="000000"/>
                <w:sz w:val="18"/>
                <w:szCs w:val="18"/>
              </w:rPr>
              <w:t>※</w:t>
            </w:r>
          </w:p>
        </w:tc>
        <w:tc>
          <w:tcPr>
            <w:tcW w:w="567" w:type="dxa"/>
            <w:shd w:val="clear" w:color="auto" w:fill="auto"/>
            <w:vAlign w:val="center"/>
          </w:tcPr>
          <w:p w14:paraId="20EC90E8">
            <w:pPr>
              <w:jc w:val="center"/>
              <w:rPr>
                <w:sz w:val="18"/>
                <w:szCs w:val="18"/>
              </w:rPr>
            </w:pPr>
            <w:r>
              <w:rPr>
                <w:rFonts w:hint="eastAsia"/>
                <w:color w:val="000000"/>
                <w:sz w:val="18"/>
                <w:szCs w:val="18"/>
              </w:rPr>
              <w:t>※</w:t>
            </w:r>
          </w:p>
        </w:tc>
        <w:tc>
          <w:tcPr>
            <w:tcW w:w="567" w:type="dxa"/>
            <w:shd w:val="clear" w:color="auto" w:fill="auto"/>
            <w:vAlign w:val="center"/>
          </w:tcPr>
          <w:p w14:paraId="4BB041B8">
            <w:pPr>
              <w:jc w:val="center"/>
              <w:rPr>
                <w:sz w:val="18"/>
                <w:szCs w:val="18"/>
              </w:rPr>
            </w:pPr>
            <w:r>
              <w:rPr>
                <w:rFonts w:hint="eastAsia"/>
                <w:color w:val="000000"/>
                <w:sz w:val="18"/>
                <w:szCs w:val="18"/>
              </w:rPr>
              <w:t>※</w:t>
            </w:r>
          </w:p>
        </w:tc>
        <w:tc>
          <w:tcPr>
            <w:tcW w:w="4169" w:type="dxa"/>
            <w:shd w:val="clear" w:color="auto" w:fill="auto"/>
            <w:vAlign w:val="center"/>
          </w:tcPr>
          <w:p w14:paraId="019A847F">
            <w:pPr>
              <w:jc w:val="center"/>
              <w:rPr>
                <w:sz w:val="18"/>
                <w:szCs w:val="18"/>
              </w:rPr>
            </w:pPr>
            <w:r>
              <w:rPr>
                <w:rFonts w:hint="eastAsia"/>
                <w:color w:val="000000"/>
                <w:sz w:val="18"/>
                <w:szCs w:val="18"/>
              </w:rPr>
              <w:t>※</w:t>
            </w:r>
          </w:p>
        </w:tc>
        <w:tc>
          <w:tcPr>
            <w:tcW w:w="1306" w:type="dxa"/>
            <w:shd w:val="clear" w:color="auto" w:fill="auto"/>
            <w:vAlign w:val="center"/>
          </w:tcPr>
          <w:p w14:paraId="57C94968">
            <w:pPr>
              <w:jc w:val="center"/>
              <w:rPr>
                <w:sz w:val="18"/>
                <w:szCs w:val="18"/>
              </w:rPr>
            </w:pPr>
            <w:r>
              <w:rPr>
                <w:rFonts w:hint="eastAsia"/>
                <w:sz w:val="18"/>
                <w:szCs w:val="18"/>
              </w:rPr>
              <w:t>1</w:t>
            </w:r>
          </w:p>
        </w:tc>
        <w:tc>
          <w:tcPr>
            <w:tcW w:w="1306" w:type="dxa"/>
            <w:gridSpan w:val="2"/>
            <w:shd w:val="clear" w:color="auto" w:fill="auto"/>
            <w:vAlign w:val="center"/>
          </w:tcPr>
          <w:p w14:paraId="75637966">
            <w:pPr>
              <w:jc w:val="center"/>
              <w:rPr>
                <w:sz w:val="18"/>
                <w:szCs w:val="18"/>
              </w:rPr>
            </w:pPr>
            <w:r>
              <w:rPr>
                <w:rFonts w:hint="eastAsia"/>
                <w:sz w:val="18"/>
                <w:szCs w:val="18"/>
              </w:rPr>
              <w:t>2</w:t>
            </w:r>
          </w:p>
        </w:tc>
        <w:tc>
          <w:tcPr>
            <w:tcW w:w="1405" w:type="dxa"/>
            <w:shd w:val="clear" w:color="auto" w:fill="auto"/>
            <w:vAlign w:val="center"/>
          </w:tcPr>
          <w:p w14:paraId="61378486">
            <w:pPr>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306" w:type="dxa"/>
            <w:gridSpan w:val="2"/>
            <w:shd w:val="clear" w:color="auto" w:fill="auto"/>
            <w:vAlign w:val="center"/>
          </w:tcPr>
          <w:p w14:paraId="02C33A6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405" w:type="dxa"/>
            <w:shd w:val="clear" w:color="auto" w:fill="auto"/>
            <w:vAlign w:val="center"/>
          </w:tcPr>
          <w:p w14:paraId="7B2221F0">
            <w:pPr>
              <w:jc w:val="right"/>
              <w:rPr>
                <w:rFonts w:hint="eastAsia" w:asciiTheme="minorEastAsia" w:hAnsiTheme="minorEastAsia" w:eastAsiaTheme="minorEastAsia" w:cstheme="minorEastAsia"/>
                <w:sz w:val="18"/>
                <w:szCs w:val="18"/>
              </w:rPr>
            </w:pPr>
          </w:p>
        </w:tc>
      </w:tr>
      <w:tr w14:paraId="723A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084F0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25BBC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903E88">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408C22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9D123A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306" w:type="dxa"/>
            <w:gridSpan w:val="2"/>
            <w:shd w:val="clear" w:color="auto" w:fill="auto"/>
            <w:vAlign w:val="center"/>
          </w:tcPr>
          <w:p w14:paraId="53A8A6C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405" w:type="dxa"/>
            <w:shd w:val="clear" w:color="auto" w:fill="auto"/>
            <w:vAlign w:val="center"/>
          </w:tcPr>
          <w:p w14:paraId="4A4F3B8B">
            <w:pPr>
              <w:jc w:val="right"/>
              <w:rPr>
                <w:rFonts w:hint="eastAsia" w:asciiTheme="minorEastAsia" w:hAnsiTheme="minorEastAsia" w:eastAsiaTheme="minorEastAsia" w:cstheme="minorEastAsia"/>
                <w:sz w:val="18"/>
                <w:szCs w:val="18"/>
              </w:rPr>
            </w:pPr>
          </w:p>
        </w:tc>
      </w:tr>
      <w:tr w14:paraId="5EC9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F9655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5D6ED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CF20D0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B8C333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8E8B72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62.04</w:t>
            </w:r>
          </w:p>
        </w:tc>
        <w:tc>
          <w:tcPr>
            <w:tcW w:w="1306" w:type="dxa"/>
            <w:gridSpan w:val="2"/>
            <w:shd w:val="clear" w:color="auto" w:fill="auto"/>
            <w:vAlign w:val="center"/>
          </w:tcPr>
          <w:p w14:paraId="5029308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62.04</w:t>
            </w:r>
          </w:p>
        </w:tc>
        <w:tc>
          <w:tcPr>
            <w:tcW w:w="1405" w:type="dxa"/>
            <w:shd w:val="clear" w:color="auto" w:fill="auto"/>
            <w:vAlign w:val="center"/>
          </w:tcPr>
          <w:p w14:paraId="46240026">
            <w:pPr>
              <w:jc w:val="right"/>
              <w:rPr>
                <w:rFonts w:hint="eastAsia" w:asciiTheme="minorEastAsia" w:hAnsiTheme="minorEastAsia" w:eastAsiaTheme="minorEastAsia" w:cstheme="minorEastAsia"/>
                <w:sz w:val="18"/>
                <w:szCs w:val="18"/>
              </w:rPr>
            </w:pPr>
          </w:p>
        </w:tc>
      </w:tr>
      <w:tr w14:paraId="6E4D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3BA17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D4DCE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51D1A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7383F3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114945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83.32</w:t>
            </w:r>
          </w:p>
        </w:tc>
        <w:tc>
          <w:tcPr>
            <w:tcW w:w="1306" w:type="dxa"/>
            <w:gridSpan w:val="2"/>
            <w:shd w:val="clear" w:color="auto" w:fill="auto"/>
            <w:vAlign w:val="center"/>
          </w:tcPr>
          <w:p w14:paraId="105AA3C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83.32</w:t>
            </w:r>
          </w:p>
        </w:tc>
        <w:tc>
          <w:tcPr>
            <w:tcW w:w="1405" w:type="dxa"/>
            <w:shd w:val="clear" w:color="auto" w:fill="auto"/>
            <w:vAlign w:val="center"/>
          </w:tcPr>
          <w:p w14:paraId="08898B7E">
            <w:pPr>
              <w:jc w:val="right"/>
              <w:rPr>
                <w:rFonts w:hint="eastAsia" w:asciiTheme="minorEastAsia" w:hAnsiTheme="minorEastAsia" w:eastAsiaTheme="minorEastAsia" w:cstheme="minorEastAsia"/>
                <w:sz w:val="18"/>
                <w:szCs w:val="18"/>
              </w:rPr>
            </w:pPr>
          </w:p>
        </w:tc>
      </w:tr>
      <w:tr w14:paraId="7077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E36A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4C044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64178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18B5B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53DEF6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246.18</w:t>
            </w:r>
          </w:p>
        </w:tc>
        <w:tc>
          <w:tcPr>
            <w:tcW w:w="1306" w:type="dxa"/>
            <w:gridSpan w:val="2"/>
            <w:shd w:val="clear" w:color="auto" w:fill="auto"/>
            <w:vAlign w:val="center"/>
          </w:tcPr>
          <w:p w14:paraId="509ED7A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246.18</w:t>
            </w:r>
          </w:p>
        </w:tc>
        <w:tc>
          <w:tcPr>
            <w:tcW w:w="1405" w:type="dxa"/>
            <w:shd w:val="clear" w:color="auto" w:fill="auto"/>
            <w:vAlign w:val="center"/>
          </w:tcPr>
          <w:p w14:paraId="7153FEBA">
            <w:pPr>
              <w:jc w:val="right"/>
              <w:rPr>
                <w:rFonts w:hint="eastAsia" w:asciiTheme="minorEastAsia" w:hAnsiTheme="minorEastAsia" w:eastAsiaTheme="minorEastAsia" w:cstheme="minorEastAsia"/>
                <w:sz w:val="18"/>
                <w:szCs w:val="18"/>
              </w:rPr>
            </w:pPr>
          </w:p>
        </w:tc>
      </w:tr>
      <w:tr w14:paraId="54A5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C8B0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619D08">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6D5DC5">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BA273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8B5889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306" w:type="dxa"/>
            <w:gridSpan w:val="2"/>
            <w:shd w:val="clear" w:color="auto" w:fill="auto"/>
            <w:vAlign w:val="center"/>
          </w:tcPr>
          <w:p w14:paraId="3622C78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405" w:type="dxa"/>
            <w:shd w:val="clear" w:color="auto" w:fill="auto"/>
            <w:vAlign w:val="center"/>
          </w:tcPr>
          <w:p w14:paraId="27D79BBC">
            <w:pPr>
              <w:jc w:val="right"/>
              <w:rPr>
                <w:rFonts w:hint="eastAsia" w:asciiTheme="minorEastAsia" w:hAnsiTheme="minorEastAsia" w:eastAsiaTheme="minorEastAsia" w:cstheme="minorEastAsia"/>
                <w:sz w:val="18"/>
                <w:szCs w:val="18"/>
              </w:rPr>
            </w:pPr>
          </w:p>
        </w:tc>
      </w:tr>
      <w:tr w14:paraId="2645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549BA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E7EE9B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F9660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A2A91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287B14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306" w:type="dxa"/>
            <w:gridSpan w:val="2"/>
            <w:shd w:val="clear" w:color="auto" w:fill="auto"/>
            <w:vAlign w:val="center"/>
          </w:tcPr>
          <w:p w14:paraId="02E4DB6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405" w:type="dxa"/>
            <w:shd w:val="clear" w:color="auto" w:fill="auto"/>
            <w:vAlign w:val="center"/>
          </w:tcPr>
          <w:p w14:paraId="208655A5">
            <w:pPr>
              <w:jc w:val="right"/>
              <w:rPr>
                <w:rFonts w:hint="eastAsia" w:asciiTheme="minorEastAsia" w:hAnsiTheme="minorEastAsia" w:eastAsiaTheme="minorEastAsia" w:cstheme="minorEastAsia"/>
                <w:sz w:val="18"/>
                <w:szCs w:val="18"/>
              </w:rPr>
            </w:pPr>
          </w:p>
        </w:tc>
      </w:tr>
      <w:tr w14:paraId="1E10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CF886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C23A0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22F54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FC478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5D1380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59.07</w:t>
            </w:r>
          </w:p>
        </w:tc>
        <w:tc>
          <w:tcPr>
            <w:tcW w:w="1306" w:type="dxa"/>
            <w:gridSpan w:val="2"/>
            <w:shd w:val="clear" w:color="auto" w:fill="auto"/>
            <w:vAlign w:val="center"/>
          </w:tcPr>
          <w:p w14:paraId="0441FF2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59.07</w:t>
            </w:r>
          </w:p>
        </w:tc>
        <w:tc>
          <w:tcPr>
            <w:tcW w:w="1405" w:type="dxa"/>
            <w:shd w:val="clear" w:color="auto" w:fill="auto"/>
            <w:vAlign w:val="center"/>
          </w:tcPr>
          <w:p w14:paraId="74DB92B6">
            <w:pPr>
              <w:jc w:val="right"/>
              <w:rPr>
                <w:rFonts w:hint="eastAsia" w:asciiTheme="minorEastAsia" w:hAnsiTheme="minorEastAsia" w:eastAsiaTheme="minorEastAsia" w:cstheme="minorEastAsia"/>
                <w:sz w:val="18"/>
                <w:szCs w:val="18"/>
              </w:rPr>
            </w:pPr>
          </w:p>
        </w:tc>
      </w:tr>
      <w:tr w14:paraId="20779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9284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901201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2C8ADC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1599F6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4EB943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45.35</w:t>
            </w:r>
          </w:p>
        </w:tc>
        <w:tc>
          <w:tcPr>
            <w:tcW w:w="1306" w:type="dxa"/>
            <w:gridSpan w:val="2"/>
            <w:shd w:val="clear" w:color="auto" w:fill="auto"/>
            <w:vAlign w:val="center"/>
          </w:tcPr>
          <w:p w14:paraId="278C2BC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45.35</w:t>
            </w:r>
          </w:p>
        </w:tc>
        <w:tc>
          <w:tcPr>
            <w:tcW w:w="1405" w:type="dxa"/>
            <w:shd w:val="clear" w:color="auto" w:fill="auto"/>
            <w:vAlign w:val="center"/>
          </w:tcPr>
          <w:p w14:paraId="38ACD5BF">
            <w:pPr>
              <w:jc w:val="right"/>
              <w:rPr>
                <w:rFonts w:hint="eastAsia" w:asciiTheme="minorEastAsia" w:hAnsiTheme="minorEastAsia" w:eastAsiaTheme="minorEastAsia" w:cstheme="minorEastAsia"/>
                <w:sz w:val="18"/>
                <w:szCs w:val="18"/>
              </w:rPr>
            </w:pPr>
          </w:p>
        </w:tc>
      </w:tr>
      <w:tr w14:paraId="02D0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2D07E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6F4E83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D572A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460D31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9CF588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w:t>
            </w:r>
          </w:p>
        </w:tc>
        <w:tc>
          <w:tcPr>
            <w:tcW w:w="1306" w:type="dxa"/>
            <w:gridSpan w:val="2"/>
            <w:shd w:val="clear" w:color="auto" w:fill="auto"/>
            <w:vAlign w:val="center"/>
          </w:tcPr>
          <w:p w14:paraId="4B2DB12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w:t>
            </w:r>
          </w:p>
        </w:tc>
        <w:tc>
          <w:tcPr>
            <w:tcW w:w="1405" w:type="dxa"/>
            <w:shd w:val="clear" w:color="auto" w:fill="auto"/>
            <w:vAlign w:val="center"/>
          </w:tcPr>
          <w:p w14:paraId="073D448E">
            <w:pPr>
              <w:jc w:val="right"/>
              <w:rPr>
                <w:rFonts w:hint="eastAsia" w:asciiTheme="minorEastAsia" w:hAnsiTheme="minorEastAsia" w:eastAsiaTheme="minorEastAsia" w:cstheme="minorEastAsia"/>
                <w:sz w:val="18"/>
                <w:szCs w:val="18"/>
              </w:rPr>
            </w:pPr>
          </w:p>
        </w:tc>
      </w:tr>
      <w:tr w14:paraId="6EB8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90A2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AC6B5E5">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3937C0">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4B36A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C8F068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8,970.97</w:t>
            </w:r>
          </w:p>
        </w:tc>
        <w:tc>
          <w:tcPr>
            <w:tcW w:w="1306" w:type="dxa"/>
            <w:gridSpan w:val="2"/>
            <w:shd w:val="clear" w:color="auto" w:fill="auto"/>
            <w:vAlign w:val="center"/>
          </w:tcPr>
          <w:p w14:paraId="712BFC5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2,032.60</w:t>
            </w:r>
          </w:p>
        </w:tc>
        <w:tc>
          <w:tcPr>
            <w:tcW w:w="1405" w:type="dxa"/>
            <w:shd w:val="clear" w:color="auto" w:fill="auto"/>
            <w:vAlign w:val="center"/>
          </w:tcPr>
          <w:p w14:paraId="4FB5E6C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6,938.37</w:t>
            </w:r>
          </w:p>
        </w:tc>
      </w:tr>
      <w:tr w14:paraId="644F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A1F2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7486C6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9590F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B6274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1A168C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8,518.35</w:t>
            </w:r>
          </w:p>
        </w:tc>
        <w:tc>
          <w:tcPr>
            <w:tcW w:w="1306" w:type="dxa"/>
            <w:gridSpan w:val="2"/>
            <w:shd w:val="clear" w:color="auto" w:fill="auto"/>
            <w:vAlign w:val="center"/>
          </w:tcPr>
          <w:p w14:paraId="67FBE97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2,032.60</w:t>
            </w:r>
          </w:p>
        </w:tc>
        <w:tc>
          <w:tcPr>
            <w:tcW w:w="1405" w:type="dxa"/>
            <w:shd w:val="clear" w:color="auto" w:fill="auto"/>
            <w:vAlign w:val="center"/>
          </w:tcPr>
          <w:p w14:paraId="666D0C5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6,485.75</w:t>
            </w:r>
          </w:p>
        </w:tc>
      </w:tr>
      <w:tr w14:paraId="569DB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EDFED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9FB53E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902A7F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B58AB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A55E31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1,068.06</w:t>
            </w:r>
          </w:p>
        </w:tc>
        <w:tc>
          <w:tcPr>
            <w:tcW w:w="1306" w:type="dxa"/>
            <w:gridSpan w:val="2"/>
            <w:shd w:val="clear" w:color="auto" w:fill="auto"/>
            <w:vAlign w:val="center"/>
          </w:tcPr>
          <w:p w14:paraId="42692CA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1,068.06</w:t>
            </w:r>
          </w:p>
        </w:tc>
        <w:tc>
          <w:tcPr>
            <w:tcW w:w="1405" w:type="dxa"/>
            <w:shd w:val="clear" w:color="auto" w:fill="auto"/>
            <w:vAlign w:val="center"/>
          </w:tcPr>
          <w:p w14:paraId="1320F7AA">
            <w:pPr>
              <w:jc w:val="right"/>
              <w:rPr>
                <w:rFonts w:hint="eastAsia" w:asciiTheme="minorEastAsia" w:hAnsiTheme="minorEastAsia" w:eastAsiaTheme="minorEastAsia" w:cstheme="minorEastAsia"/>
                <w:sz w:val="18"/>
                <w:szCs w:val="18"/>
              </w:rPr>
            </w:pPr>
          </w:p>
        </w:tc>
      </w:tr>
      <w:tr w14:paraId="43C7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A9540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0233E2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2CC3D6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D4EC89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3258E29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964.54</w:t>
            </w:r>
          </w:p>
        </w:tc>
        <w:tc>
          <w:tcPr>
            <w:tcW w:w="1306" w:type="dxa"/>
            <w:gridSpan w:val="2"/>
            <w:shd w:val="clear" w:color="auto" w:fill="auto"/>
            <w:vAlign w:val="center"/>
          </w:tcPr>
          <w:p w14:paraId="4493488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964.54</w:t>
            </w:r>
          </w:p>
        </w:tc>
        <w:tc>
          <w:tcPr>
            <w:tcW w:w="1405" w:type="dxa"/>
            <w:shd w:val="clear" w:color="auto" w:fill="auto"/>
            <w:vAlign w:val="center"/>
          </w:tcPr>
          <w:p w14:paraId="35935E33">
            <w:pPr>
              <w:jc w:val="right"/>
              <w:rPr>
                <w:rFonts w:hint="eastAsia" w:asciiTheme="minorEastAsia" w:hAnsiTheme="minorEastAsia" w:eastAsiaTheme="minorEastAsia" w:cstheme="minorEastAsia"/>
                <w:sz w:val="18"/>
                <w:szCs w:val="18"/>
              </w:rPr>
            </w:pPr>
          </w:p>
        </w:tc>
      </w:tr>
      <w:tr w14:paraId="106A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D491E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206D52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F0B93F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4D8644E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科技转化与推广服务</w:t>
            </w:r>
          </w:p>
        </w:tc>
        <w:tc>
          <w:tcPr>
            <w:tcW w:w="1306" w:type="dxa"/>
            <w:shd w:val="clear" w:color="auto" w:fill="auto"/>
            <w:vAlign w:val="center"/>
          </w:tcPr>
          <w:p w14:paraId="4F631B7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c>
          <w:tcPr>
            <w:tcW w:w="1306" w:type="dxa"/>
            <w:gridSpan w:val="2"/>
            <w:shd w:val="clear" w:color="auto" w:fill="auto"/>
            <w:vAlign w:val="center"/>
          </w:tcPr>
          <w:p w14:paraId="154CD8F2">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B31D3E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61EB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18AF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29C97F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D1E0C4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339D5A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703CA1A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355.60</w:t>
            </w:r>
          </w:p>
        </w:tc>
        <w:tc>
          <w:tcPr>
            <w:tcW w:w="1306" w:type="dxa"/>
            <w:gridSpan w:val="2"/>
            <w:shd w:val="clear" w:color="auto" w:fill="auto"/>
            <w:vAlign w:val="center"/>
          </w:tcPr>
          <w:p w14:paraId="6C191ED3">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7BAD7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355.60</w:t>
            </w:r>
          </w:p>
        </w:tc>
      </w:tr>
      <w:tr w14:paraId="4648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0BFA2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93F1D7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8FE3CA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4169" w:type="dxa"/>
            <w:shd w:val="clear" w:color="auto" w:fill="auto"/>
            <w:vAlign w:val="center"/>
          </w:tcPr>
          <w:p w14:paraId="2ACC71C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防灾救灾</w:t>
            </w:r>
          </w:p>
        </w:tc>
        <w:tc>
          <w:tcPr>
            <w:tcW w:w="1306" w:type="dxa"/>
            <w:shd w:val="clear" w:color="auto" w:fill="auto"/>
            <w:vAlign w:val="center"/>
          </w:tcPr>
          <w:p w14:paraId="2EAD62B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c>
          <w:tcPr>
            <w:tcW w:w="1306" w:type="dxa"/>
            <w:gridSpan w:val="2"/>
            <w:shd w:val="clear" w:color="auto" w:fill="auto"/>
            <w:vAlign w:val="center"/>
          </w:tcPr>
          <w:p w14:paraId="48E4D6F2">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C23B9B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r>
      <w:tr w14:paraId="6202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6AD53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5E6D85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455593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3EB956FE">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34C7C75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2,411.36</w:t>
            </w:r>
          </w:p>
        </w:tc>
        <w:tc>
          <w:tcPr>
            <w:tcW w:w="1306" w:type="dxa"/>
            <w:gridSpan w:val="2"/>
            <w:shd w:val="clear" w:color="auto" w:fill="auto"/>
            <w:vAlign w:val="center"/>
          </w:tcPr>
          <w:p w14:paraId="68BBB50D">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429F5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2,411.36</w:t>
            </w:r>
          </w:p>
        </w:tc>
      </w:tr>
      <w:tr w14:paraId="12B9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AF7A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D356A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45234A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44B4916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5234845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103.60</w:t>
            </w:r>
          </w:p>
        </w:tc>
        <w:tc>
          <w:tcPr>
            <w:tcW w:w="1306" w:type="dxa"/>
            <w:gridSpan w:val="2"/>
            <w:shd w:val="clear" w:color="auto" w:fill="auto"/>
            <w:vAlign w:val="center"/>
          </w:tcPr>
          <w:p w14:paraId="443E8F9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2E335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103.60</w:t>
            </w:r>
          </w:p>
        </w:tc>
      </w:tr>
      <w:tr w14:paraId="2BC8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61A5C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E21B0B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D95367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56B5717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农业生态资源保护</w:t>
            </w:r>
          </w:p>
        </w:tc>
        <w:tc>
          <w:tcPr>
            <w:tcW w:w="1306" w:type="dxa"/>
            <w:shd w:val="clear" w:color="auto" w:fill="auto"/>
            <w:vAlign w:val="center"/>
          </w:tcPr>
          <w:p w14:paraId="61F0BB9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c>
          <w:tcPr>
            <w:tcW w:w="1306" w:type="dxa"/>
            <w:gridSpan w:val="2"/>
            <w:shd w:val="clear" w:color="auto" w:fill="auto"/>
            <w:vAlign w:val="center"/>
          </w:tcPr>
          <w:p w14:paraId="45F78D89">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3FA1F2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r>
      <w:tr w14:paraId="72046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54159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E6B46A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CF0F07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1BB9BD9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42C89A3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289.24</w:t>
            </w:r>
          </w:p>
        </w:tc>
        <w:tc>
          <w:tcPr>
            <w:tcW w:w="1306" w:type="dxa"/>
            <w:gridSpan w:val="2"/>
            <w:shd w:val="clear" w:color="auto" w:fill="auto"/>
            <w:vAlign w:val="center"/>
          </w:tcPr>
          <w:p w14:paraId="48904BED">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1CADF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289.24</w:t>
            </w:r>
          </w:p>
        </w:tc>
      </w:tr>
      <w:tr w14:paraId="1CE0F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FC265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EE67D8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CC811E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8BBB1E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42758A4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760.77</w:t>
            </w:r>
          </w:p>
        </w:tc>
        <w:tc>
          <w:tcPr>
            <w:tcW w:w="1306" w:type="dxa"/>
            <w:gridSpan w:val="2"/>
            <w:shd w:val="clear" w:color="auto" w:fill="auto"/>
            <w:vAlign w:val="center"/>
          </w:tcPr>
          <w:p w14:paraId="15B78FBE">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792B2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760.77</w:t>
            </w:r>
          </w:p>
        </w:tc>
      </w:tr>
      <w:tr w14:paraId="2425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965C2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26907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C4C7C2">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CC88F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扶贫</w:t>
            </w:r>
          </w:p>
        </w:tc>
        <w:tc>
          <w:tcPr>
            <w:tcW w:w="1306" w:type="dxa"/>
            <w:shd w:val="clear" w:color="auto" w:fill="auto"/>
            <w:vAlign w:val="center"/>
          </w:tcPr>
          <w:p w14:paraId="2F05FC0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195DBE50">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0FCB0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3EE3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64BFD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FB91BB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490F18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D7B323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其他巩固脱贫攻坚成果衔接乡村振兴支出</w:t>
            </w:r>
          </w:p>
        </w:tc>
        <w:tc>
          <w:tcPr>
            <w:tcW w:w="1306" w:type="dxa"/>
            <w:shd w:val="clear" w:color="auto" w:fill="auto"/>
            <w:vAlign w:val="center"/>
          </w:tcPr>
          <w:p w14:paraId="271C637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3FD3BDB5">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510E3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703D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C8C82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9D844A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182F06E">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29485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381A345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04EF2073">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B4FBC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5065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4AD61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E9114E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904DB6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CBF51A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农业保险保费补贴</w:t>
            </w:r>
          </w:p>
        </w:tc>
        <w:tc>
          <w:tcPr>
            <w:tcW w:w="1306" w:type="dxa"/>
            <w:shd w:val="clear" w:color="auto" w:fill="auto"/>
            <w:vAlign w:val="center"/>
          </w:tcPr>
          <w:p w14:paraId="4D8445E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1AF2B12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E3FA1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70C1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666F0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93710E">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53C147">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421AD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A52A49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17F03FC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53782660">
            <w:pPr>
              <w:jc w:val="right"/>
              <w:rPr>
                <w:rFonts w:hint="eastAsia" w:asciiTheme="minorEastAsia" w:hAnsiTheme="minorEastAsia" w:eastAsiaTheme="minorEastAsia" w:cstheme="minorEastAsia"/>
                <w:sz w:val="18"/>
                <w:szCs w:val="18"/>
              </w:rPr>
            </w:pPr>
          </w:p>
        </w:tc>
      </w:tr>
      <w:tr w14:paraId="59BBF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810CF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022DA6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FF037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FFF95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FDD160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7D16782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607FC73A">
            <w:pPr>
              <w:jc w:val="right"/>
              <w:rPr>
                <w:rFonts w:hint="eastAsia" w:asciiTheme="minorEastAsia" w:hAnsiTheme="minorEastAsia" w:eastAsiaTheme="minorEastAsia" w:cstheme="minorEastAsia"/>
                <w:sz w:val="18"/>
                <w:szCs w:val="18"/>
              </w:rPr>
            </w:pPr>
          </w:p>
        </w:tc>
      </w:tr>
      <w:tr w14:paraId="1621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75769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DCE681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987BD7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2C972F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69BCD7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7A719D1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0689B04E">
            <w:pPr>
              <w:jc w:val="right"/>
              <w:rPr>
                <w:rFonts w:hint="eastAsia" w:asciiTheme="minorEastAsia" w:hAnsiTheme="minorEastAsia" w:eastAsiaTheme="minorEastAsia" w:cstheme="minorEastAsia"/>
                <w:sz w:val="18"/>
                <w:szCs w:val="18"/>
              </w:rPr>
            </w:pPr>
          </w:p>
        </w:tc>
      </w:tr>
      <w:tr w14:paraId="71FE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15DBE0">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D8662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84CC0B">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B47A6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3F86BA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9,678.57</w:t>
            </w:r>
          </w:p>
        </w:tc>
        <w:tc>
          <w:tcPr>
            <w:tcW w:w="1306" w:type="dxa"/>
            <w:gridSpan w:val="2"/>
            <w:shd w:val="clear" w:color="auto" w:fill="auto"/>
            <w:vAlign w:val="center"/>
          </w:tcPr>
          <w:p w14:paraId="48C0EF1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2,740.20</w:t>
            </w:r>
          </w:p>
        </w:tc>
        <w:tc>
          <w:tcPr>
            <w:tcW w:w="1405" w:type="dxa"/>
            <w:shd w:val="clear" w:color="auto" w:fill="auto"/>
            <w:vAlign w:val="center"/>
          </w:tcPr>
          <w:p w14:paraId="669991C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6,938.37</w:t>
            </w:r>
          </w:p>
        </w:tc>
      </w:tr>
    </w:tbl>
    <w:p w14:paraId="64C23618">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托克逊县农业农村局（部门）</w:t>
            </w:r>
          </w:p>
        </w:tc>
        <w:tc>
          <w:tcPr>
            <w:tcW w:w="2006" w:type="dxa"/>
            <w:gridSpan w:val="2"/>
            <w:tcBorders>
              <w:top w:val="nil"/>
              <w:left w:val="nil"/>
              <w:right w:val="nil"/>
            </w:tcBorders>
            <w:shd w:val="clear" w:color="auto" w:fill="auto"/>
            <w:vAlign w:val="center"/>
          </w:tcPr>
          <w:p w14:paraId="6D6AD6AE">
            <w:pPr>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4F9BCEF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widowControl/>
              <w:spacing w:line="280" w:lineRule="exact"/>
              <w:jc w:val="right"/>
              <w:rPr>
                <w:rFonts w:hint="eastAsia" w:asciiTheme="minorEastAsia" w:hAnsiTheme="minorEastAsia" w:eastAsiaTheme="minorEastAsia" w:cstheme="minorEastAsia"/>
                <w:color w:val="000000"/>
                <w:sz w:val="18"/>
                <w:szCs w:val="18"/>
              </w:rPr>
            </w:pPr>
          </w:p>
        </w:tc>
      </w:tr>
      <w:tr w14:paraId="1D42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A655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68A5FDB">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1C47E9A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4DB5AF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B2A97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79BBD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B2D085">
            <w:pPr>
              <w:widowControl/>
              <w:spacing w:line="280" w:lineRule="exact"/>
              <w:jc w:val="right"/>
              <w:rPr>
                <w:rFonts w:hint="eastAsia" w:asciiTheme="minorEastAsia" w:hAnsiTheme="minorEastAsia" w:eastAsiaTheme="minorEastAsia" w:cstheme="minorEastAsia"/>
                <w:color w:val="000000"/>
                <w:sz w:val="18"/>
                <w:szCs w:val="18"/>
              </w:rPr>
            </w:pPr>
          </w:p>
        </w:tc>
      </w:tr>
      <w:tr w14:paraId="24D5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1F4F5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7E01B8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5DB1D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A0834E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AE7B7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C993D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997D54">
            <w:pPr>
              <w:widowControl/>
              <w:spacing w:line="280" w:lineRule="exact"/>
              <w:jc w:val="right"/>
              <w:rPr>
                <w:rFonts w:hint="eastAsia" w:asciiTheme="minorEastAsia" w:hAnsiTheme="minorEastAsia" w:eastAsiaTheme="minorEastAsia" w:cstheme="minorEastAsia"/>
                <w:color w:val="000000"/>
                <w:sz w:val="18"/>
                <w:szCs w:val="18"/>
              </w:rPr>
            </w:pPr>
          </w:p>
        </w:tc>
      </w:tr>
      <w:tr w14:paraId="2059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C02ED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73F422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733460">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26BF99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AE578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C0BDF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756963">
            <w:pPr>
              <w:widowControl/>
              <w:spacing w:line="280" w:lineRule="exact"/>
              <w:jc w:val="right"/>
              <w:rPr>
                <w:rFonts w:hint="eastAsia" w:asciiTheme="minorEastAsia" w:hAnsiTheme="minorEastAsia" w:eastAsiaTheme="minorEastAsia" w:cstheme="minorEastAsia"/>
                <w:color w:val="000000"/>
                <w:sz w:val="18"/>
                <w:szCs w:val="18"/>
              </w:rPr>
            </w:pPr>
          </w:p>
        </w:tc>
      </w:tr>
      <w:tr w14:paraId="5437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852A8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63974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3652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C65572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14B5E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8B39E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5084A">
            <w:pPr>
              <w:widowControl/>
              <w:spacing w:line="280" w:lineRule="exact"/>
              <w:jc w:val="right"/>
              <w:rPr>
                <w:rFonts w:hint="eastAsia" w:asciiTheme="minorEastAsia" w:hAnsiTheme="minorEastAsia" w:eastAsiaTheme="minorEastAsia" w:cstheme="minorEastAsia"/>
                <w:color w:val="000000"/>
                <w:sz w:val="18"/>
                <w:szCs w:val="18"/>
              </w:rPr>
            </w:pPr>
          </w:p>
        </w:tc>
      </w:tr>
      <w:tr w14:paraId="4C74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4027B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4BAD9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9D775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61E819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BD28B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7F5CB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09646">
            <w:pPr>
              <w:widowControl/>
              <w:spacing w:line="280" w:lineRule="exact"/>
              <w:jc w:val="right"/>
              <w:rPr>
                <w:rFonts w:hint="eastAsia" w:asciiTheme="minorEastAsia" w:hAnsiTheme="minorEastAsia" w:eastAsiaTheme="minorEastAsia" w:cstheme="minorEastAsia"/>
                <w:color w:val="000000"/>
                <w:sz w:val="18"/>
                <w:szCs w:val="18"/>
              </w:rPr>
            </w:pPr>
          </w:p>
        </w:tc>
      </w:tr>
      <w:tr w14:paraId="7070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DDDC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5CF02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E0F6B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8DC5EA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60A59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CB1D3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2C762F">
            <w:pPr>
              <w:widowControl/>
              <w:spacing w:line="280" w:lineRule="exact"/>
              <w:jc w:val="right"/>
              <w:rPr>
                <w:rFonts w:hint="eastAsia" w:asciiTheme="minorEastAsia" w:hAnsiTheme="minorEastAsia" w:eastAsiaTheme="minorEastAsia" w:cstheme="minorEastAsia"/>
                <w:color w:val="000000"/>
                <w:sz w:val="18"/>
                <w:szCs w:val="18"/>
              </w:rPr>
            </w:pPr>
          </w:p>
        </w:tc>
      </w:tr>
      <w:tr w14:paraId="21E8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AD88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A06A3D">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C00D4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CCBEABB">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391.54</w:t>
            </w:r>
          </w:p>
        </w:tc>
        <w:tc>
          <w:tcPr>
            <w:tcW w:w="1063" w:type="dxa"/>
            <w:shd w:val="clear" w:color="auto" w:fill="auto"/>
            <w:vAlign w:val="center"/>
          </w:tcPr>
          <w:p w14:paraId="393D636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391.54</w:t>
            </w:r>
          </w:p>
        </w:tc>
        <w:tc>
          <w:tcPr>
            <w:tcW w:w="1063" w:type="dxa"/>
            <w:gridSpan w:val="2"/>
            <w:shd w:val="clear" w:color="auto" w:fill="auto"/>
            <w:vAlign w:val="center"/>
          </w:tcPr>
          <w:p w14:paraId="7B00FC7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5167F5">
            <w:pPr>
              <w:widowControl/>
              <w:spacing w:line="280" w:lineRule="exact"/>
              <w:jc w:val="right"/>
              <w:rPr>
                <w:rFonts w:hint="eastAsia" w:asciiTheme="minorEastAsia" w:hAnsiTheme="minorEastAsia" w:eastAsiaTheme="minorEastAsia" w:cstheme="minorEastAsia"/>
                <w:color w:val="000000"/>
                <w:sz w:val="18"/>
                <w:szCs w:val="18"/>
              </w:rPr>
            </w:pPr>
          </w:p>
        </w:tc>
      </w:tr>
      <w:tr w14:paraId="75C7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3E02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9CED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5682F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5A05D3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7904A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5C376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39F959">
            <w:pPr>
              <w:widowControl/>
              <w:spacing w:line="280" w:lineRule="exact"/>
              <w:jc w:val="right"/>
              <w:rPr>
                <w:rFonts w:hint="eastAsia" w:asciiTheme="minorEastAsia" w:hAnsiTheme="minorEastAsia" w:eastAsiaTheme="minorEastAsia" w:cstheme="minorEastAsia"/>
                <w:color w:val="000000"/>
                <w:sz w:val="18"/>
                <w:szCs w:val="18"/>
              </w:rPr>
            </w:pPr>
          </w:p>
        </w:tc>
      </w:tr>
      <w:tr w14:paraId="2E5BF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4C3E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F72075">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D670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179E936">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116.79</w:t>
            </w:r>
          </w:p>
        </w:tc>
        <w:tc>
          <w:tcPr>
            <w:tcW w:w="1063" w:type="dxa"/>
            <w:shd w:val="clear" w:color="auto" w:fill="auto"/>
            <w:vAlign w:val="center"/>
          </w:tcPr>
          <w:p w14:paraId="115FC07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116.79</w:t>
            </w:r>
          </w:p>
        </w:tc>
        <w:tc>
          <w:tcPr>
            <w:tcW w:w="1063" w:type="dxa"/>
            <w:gridSpan w:val="2"/>
            <w:shd w:val="clear" w:color="auto" w:fill="auto"/>
            <w:vAlign w:val="center"/>
          </w:tcPr>
          <w:p w14:paraId="298E982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2EFDCC">
            <w:pPr>
              <w:widowControl/>
              <w:spacing w:line="280" w:lineRule="exact"/>
              <w:jc w:val="right"/>
              <w:rPr>
                <w:rFonts w:hint="eastAsia" w:asciiTheme="minorEastAsia" w:hAnsiTheme="minorEastAsia" w:eastAsiaTheme="minorEastAsia" w:cstheme="minorEastAsia"/>
                <w:color w:val="000000"/>
                <w:sz w:val="18"/>
                <w:szCs w:val="18"/>
              </w:rPr>
            </w:pPr>
          </w:p>
        </w:tc>
      </w:tr>
      <w:tr w14:paraId="5A8C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92157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95842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E7DA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F063C19">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B8B92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85886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426015">
            <w:pPr>
              <w:widowControl/>
              <w:spacing w:line="280" w:lineRule="exact"/>
              <w:jc w:val="right"/>
              <w:rPr>
                <w:rFonts w:hint="eastAsia" w:asciiTheme="minorEastAsia" w:hAnsiTheme="minorEastAsia" w:eastAsiaTheme="minorEastAsia" w:cstheme="minorEastAsia"/>
                <w:color w:val="000000"/>
                <w:sz w:val="18"/>
                <w:szCs w:val="18"/>
              </w:rPr>
            </w:pPr>
          </w:p>
        </w:tc>
      </w:tr>
      <w:tr w14:paraId="012D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8996A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AD91F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0C61E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A7860E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9E356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14602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24FE06">
            <w:pPr>
              <w:widowControl/>
              <w:spacing w:line="280" w:lineRule="exact"/>
              <w:jc w:val="right"/>
              <w:rPr>
                <w:rFonts w:hint="eastAsia" w:asciiTheme="minorEastAsia" w:hAnsiTheme="minorEastAsia" w:eastAsiaTheme="minorEastAsia" w:cstheme="minorEastAsia"/>
                <w:color w:val="000000"/>
                <w:sz w:val="18"/>
                <w:szCs w:val="18"/>
              </w:rPr>
            </w:pPr>
          </w:p>
        </w:tc>
      </w:tr>
      <w:tr w14:paraId="12BE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82D89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1698B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9321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B3473DF">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8,608.36</w:t>
            </w:r>
          </w:p>
        </w:tc>
        <w:tc>
          <w:tcPr>
            <w:tcW w:w="1063" w:type="dxa"/>
            <w:shd w:val="clear" w:color="auto" w:fill="auto"/>
            <w:vAlign w:val="center"/>
          </w:tcPr>
          <w:p w14:paraId="5289CF3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8,608.36</w:t>
            </w:r>
          </w:p>
        </w:tc>
        <w:tc>
          <w:tcPr>
            <w:tcW w:w="1063" w:type="dxa"/>
            <w:gridSpan w:val="2"/>
            <w:shd w:val="clear" w:color="auto" w:fill="auto"/>
            <w:vAlign w:val="center"/>
          </w:tcPr>
          <w:p w14:paraId="1757A87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174B72">
            <w:pPr>
              <w:widowControl/>
              <w:spacing w:line="280" w:lineRule="exact"/>
              <w:jc w:val="right"/>
              <w:rPr>
                <w:rFonts w:hint="eastAsia" w:asciiTheme="minorEastAsia" w:hAnsiTheme="minorEastAsia" w:eastAsiaTheme="minorEastAsia" w:cstheme="minorEastAsia"/>
                <w:color w:val="000000"/>
                <w:sz w:val="18"/>
                <w:szCs w:val="18"/>
              </w:rPr>
            </w:pPr>
          </w:p>
        </w:tc>
      </w:tr>
      <w:tr w14:paraId="4430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D120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336BF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275A9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6D28B6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7D28F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41549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BF2D37">
            <w:pPr>
              <w:widowControl/>
              <w:spacing w:line="280" w:lineRule="exact"/>
              <w:jc w:val="right"/>
              <w:rPr>
                <w:rFonts w:hint="eastAsia" w:asciiTheme="minorEastAsia" w:hAnsiTheme="minorEastAsia" w:eastAsiaTheme="minorEastAsia" w:cstheme="minorEastAsia"/>
                <w:color w:val="000000"/>
                <w:sz w:val="18"/>
                <w:szCs w:val="18"/>
              </w:rPr>
            </w:pPr>
          </w:p>
        </w:tc>
      </w:tr>
      <w:tr w14:paraId="7D0F4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0E5A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AD8B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7CD1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4A754C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00FBD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D669E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93ED5B">
            <w:pPr>
              <w:widowControl/>
              <w:spacing w:line="280" w:lineRule="exact"/>
              <w:jc w:val="right"/>
              <w:rPr>
                <w:rFonts w:hint="eastAsia" w:asciiTheme="minorEastAsia" w:hAnsiTheme="minorEastAsia" w:eastAsiaTheme="minorEastAsia" w:cstheme="minorEastAsia"/>
                <w:color w:val="000000"/>
                <w:sz w:val="18"/>
                <w:szCs w:val="18"/>
              </w:rPr>
            </w:pPr>
          </w:p>
        </w:tc>
      </w:tr>
      <w:tr w14:paraId="5E09A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4EDA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2388F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120E9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0E123E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D5FB8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8DE00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A04F2B">
            <w:pPr>
              <w:widowControl/>
              <w:spacing w:line="280" w:lineRule="exact"/>
              <w:jc w:val="right"/>
              <w:rPr>
                <w:rFonts w:hint="eastAsia" w:asciiTheme="minorEastAsia" w:hAnsiTheme="minorEastAsia" w:eastAsiaTheme="minorEastAsia" w:cstheme="minorEastAsia"/>
                <w:color w:val="000000"/>
                <w:sz w:val="18"/>
                <w:szCs w:val="18"/>
              </w:rPr>
            </w:pPr>
          </w:p>
        </w:tc>
      </w:tr>
      <w:tr w14:paraId="21D1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35DE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F31B3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0D743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A76DDE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D5E74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CB9BF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DC96A6">
            <w:pPr>
              <w:widowControl/>
              <w:spacing w:line="280" w:lineRule="exact"/>
              <w:jc w:val="right"/>
              <w:rPr>
                <w:rFonts w:hint="eastAsia" w:asciiTheme="minorEastAsia" w:hAnsiTheme="minorEastAsia" w:eastAsiaTheme="minorEastAsia" w:cstheme="minorEastAsia"/>
                <w:color w:val="000000"/>
                <w:sz w:val="18"/>
                <w:szCs w:val="18"/>
              </w:rPr>
            </w:pPr>
          </w:p>
        </w:tc>
      </w:tr>
      <w:tr w14:paraId="3A46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A22E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A9C78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7C7FB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CE3006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91C7D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88EE2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2D54F5">
            <w:pPr>
              <w:widowControl/>
              <w:spacing w:line="280" w:lineRule="exact"/>
              <w:jc w:val="right"/>
              <w:rPr>
                <w:rFonts w:hint="eastAsia" w:asciiTheme="minorEastAsia" w:hAnsiTheme="minorEastAsia" w:eastAsiaTheme="minorEastAsia" w:cstheme="minorEastAsia"/>
                <w:color w:val="000000"/>
                <w:sz w:val="18"/>
                <w:szCs w:val="18"/>
              </w:rPr>
            </w:pPr>
          </w:p>
        </w:tc>
      </w:tr>
      <w:tr w14:paraId="6104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26A6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0B9CF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AC6BD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814DF47">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488D7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28732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5C23EA">
            <w:pPr>
              <w:widowControl/>
              <w:spacing w:line="280" w:lineRule="exact"/>
              <w:jc w:val="right"/>
              <w:rPr>
                <w:rFonts w:hint="eastAsia" w:asciiTheme="minorEastAsia" w:hAnsiTheme="minorEastAsia" w:eastAsiaTheme="minorEastAsia" w:cstheme="minorEastAsia"/>
                <w:color w:val="000000"/>
                <w:sz w:val="18"/>
                <w:szCs w:val="18"/>
              </w:rPr>
            </w:pPr>
          </w:p>
        </w:tc>
      </w:tr>
      <w:tr w14:paraId="55A0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BD8415">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BA90F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2955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14A1748">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199.27</w:t>
            </w:r>
          </w:p>
        </w:tc>
        <w:tc>
          <w:tcPr>
            <w:tcW w:w="1063" w:type="dxa"/>
            <w:shd w:val="clear" w:color="auto" w:fill="auto"/>
            <w:vAlign w:val="center"/>
          </w:tcPr>
          <w:p w14:paraId="7C659F3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199.27</w:t>
            </w:r>
          </w:p>
        </w:tc>
        <w:tc>
          <w:tcPr>
            <w:tcW w:w="1063" w:type="dxa"/>
            <w:gridSpan w:val="2"/>
            <w:shd w:val="clear" w:color="auto" w:fill="auto"/>
            <w:vAlign w:val="center"/>
          </w:tcPr>
          <w:p w14:paraId="18CB329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F88D40">
            <w:pPr>
              <w:widowControl/>
              <w:spacing w:line="280" w:lineRule="exact"/>
              <w:jc w:val="right"/>
              <w:rPr>
                <w:rFonts w:hint="eastAsia" w:asciiTheme="minorEastAsia" w:hAnsiTheme="minorEastAsia" w:eastAsiaTheme="minorEastAsia" w:cstheme="minorEastAsia"/>
                <w:color w:val="000000"/>
                <w:sz w:val="18"/>
                <w:szCs w:val="18"/>
              </w:rPr>
            </w:pPr>
          </w:p>
        </w:tc>
      </w:tr>
      <w:tr w14:paraId="626B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4B4C1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D0FEC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8E750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B03CF27">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B6F1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738CD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F7C3EB">
            <w:pPr>
              <w:widowControl/>
              <w:spacing w:line="280" w:lineRule="exact"/>
              <w:jc w:val="right"/>
              <w:rPr>
                <w:rFonts w:hint="eastAsia" w:asciiTheme="minorEastAsia" w:hAnsiTheme="minorEastAsia" w:eastAsiaTheme="minorEastAsia" w:cstheme="minorEastAsia"/>
                <w:color w:val="000000"/>
                <w:sz w:val="18"/>
                <w:szCs w:val="18"/>
              </w:rPr>
            </w:pPr>
          </w:p>
        </w:tc>
      </w:tr>
      <w:tr w14:paraId="4388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1994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77261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E06F4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FE7B75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37A87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AB934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4117A9">
            <w:pPr>
              <w:widowControl/>
              <w:spacing w:line="280" w:lineRule="exact"/>
              <w:jc w:val="right"/>
              <w:rPr>
                <w:rFonts w:hint="eastAsia" w:asciiTheme="minorEastAsia" w:hAnsiTheme="minorEastAsia" w:eastAsiaTheme="minorEastAsia" w:cstheme="minorEastAsia"/>
                <w:color w:val="000000"/>
                <w:sz w:val="18"/>
                <w:szCs w:val="18"/>
              </w:rPr>
            </w:pPr>
          </w:p>
        </w:tc>
      </w:tr>
      <w:tr w14:paraId="0723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02F2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CAF055">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78637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8CA2DA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B88D8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9546A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CDB042">
            <w:pPr>
              <w:widowControl/>
              <w:spacing w:line="280" w:lineRule="exact"/>
              <w:jc w:val="right"/>
              <w:rPr>
                <w:rFonts w:hint="eastAsia" w:asciiTheme="minorEastAsia" w:hAnsiTheme="minorEastAsia" w:eastAsiaTheme="minorEastAsia" w:cstheme="minorEastAsia"/>
                <w:color w:val="000000"/>
                <w:sz w:val="18"/>
                <w:szCs w:val="18"/>
              </w:rPr>
            </w:pPr>
          </w:p>
        </w:tc>
      </w:tr>
      <w:tr w14:paraId="2053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7D90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08CE2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4332B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747B347">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4747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FF3AA0">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F2F3B">
            <w:pPr>
              <w:widowControl/>
              <w:spacing w:line="280" w:lineRule="exact"/>
              <w:jc w:val="right"/>
              <w:rPr>
                <w:rFonts w:hint="eastAsia" w:asciiTheme="minorEastAsia" w:hAnsiTheme="minorEastAsia" w:eastAsiaTheme="minorEastAsia" w:cstheme="minorEastAsia"/>
                <w:color w:val="000000"/>
                <w:sz w:val="18"/>
                <w:szCs w:val="18"/>
              </w:rPr>
            </w:pPr>
          </w:p>
        </w:tc>
      </w:tr>
      <w:tr w14:paraId="6FAE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E5A02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FD88E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70C7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4F5447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EAB90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7F605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A9F71">
            <w:pPr>
              <w:widowControl/>
              <w:spacing w:line="280" w:lineRule="exact"/>
              <w:jc w:val="right"/>
              <w:rPr>
                <w:rFonts w:hint="eastAsia" w:asciiTheme="minorEastAsia" w:hAnsiTheme="minorEastAsia" w:eastAsiaTheme="minorEastAsia" w:cstheme="minorEastAsia"/>
                <w:color w:val="000000"/>
                <w:sz w:val="18"/>
                <w:szCs w:val="18"/>
              </w:rPr>
            </w:pPr>
          </w:p>
        </w:tc>
      </w:tr>
      <w:tr w14:paraId="0516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42410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CC379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52199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2080EF9">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DF3A7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8C67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BC244E">
            <w:pPr>
              <w:widowControl/>
              <w:spacing w:line="280" w:lineRule="exact"/>
              <w:jc w:val="right"/>
              <w:rPr>
                <w:rFonts w:hint="eastAsia" w:asciiTheme="minorEastAsia" w:hAnsiTheme="minorEastAsia" w:eastAsiaTheme="minorEastAsia" w:cstheme="minorEastAsia"/>
                <w:color w:val="000000"/>
                <w:sz w:val="18"/>
                <w:szCs w:val="18"/>
              </w:rPr>
            </w:pPr>
          </w:p>
        </w:tc>
      </w:tr>
      <w:tr w14:paraId="0240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BFF86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74B1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26BC7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165127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9A66A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851A5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034C47">
            <w:pPr>
              <w:widowControl/>
              <w:spacing w:line="280" w:lineRule="exact"/>
              <w:jc w:val="right"/>
              <w:rPr>
                <w:rFonts w:hint="eastAsia" w:asciiTheme="minorEastAsia" w:hAnsiTheme="minorEastAsia" w:eastAsiaTheme="minorEastAsia" w:cstheme="minorEastAsia"/>
                <w:color w:val="000000"/>
                <w:sz w:val="18"/>
                <w:szCs w:val="18"/>
              </w:rPr>
            </w:pPr>
          </w:p>
        </w:tc>
      </w:tr>
      <w:tr w14:paraId="7A6A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D9B5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BD41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9EB16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AE283D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6ACE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FB364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439E43">
            <w:pPr>
              <w:widowControl/>
              <w:spacing w:line="280" w:lineRule="exact"/>
              <w:jc w:val="right"/>
              <w:rPr>
                <w:rFonts w:hint="eastAsia" w:asciiTheme="minorEastAsia" w:hAnsiTheme="minorEastAsia" w:eastAsiaTheme="minorEastAsia" w:cstheme="minorEastAsia"/>
                <w:color w:val="000000"/>
                <w:sz w:val="18"/>
                <w:szCs w:val="18"/>
              </w:rPr>
            </w:pPr>
          </w:p>
        </w:tc>
      </w:tr>
      <w:tr w14:paraId="3ED8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9F00E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D36606">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0B2D0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74523B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EF44A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010F2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D1DDC1">
            <w:pPr>
              <w:widowControl/>
              <w:spacing w:line="280" w:lineRule="exact"/>
              <w:jc w:val="right"/>
              <w:rPr>
                <w:rFonts w:hint="eastAsia" w:asciiTheme="minorEastAsia" w:hAnsiTheme="minorEastAsia" w:eastAsiaTheme="minorEastAsia" w:cstheme="minorEastAsia"/>
                <w:color w:val="000000"/>
                <w:sz w:val="18"/>
                <w:szCs w:val="18"/>
              </w:rPr>
            </w:pPr>
          </w:p>
        </w:tc>
      </w:tr>
      <w:tr w14:paraId="0855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662C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3F3EC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00330">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1A646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582D1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1E3AA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1AF7C7">
            <w:pPr>
              <w:widowControl/>
              <w:spacing w:line="280" w:lineRule="exact"/>
              <w:jc w:val="right"/>
              <w:rPr>
                <w:rFonts w:hint="eastAsia" w:asciiTheme="minorEastAsia" w:hAnsiTheme="minorEastAsia" w:eastAsiaTheme="minorEastAsia" w:cstheme="minorEastAsia"/>
                <w:color w:val="000000"/>
                <w:sz w:val="18"/>
                <w:szCs w:val="18"/>
              </w:rPr>
            </w:pPr>
          </w:p>
        </w:tc>
      </w:tr>
      <w:tr w14:paraId="59FF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64B8C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35F23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26FF33">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3B3DE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EC1AE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064E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33872E">
            <w:pPr>
              <w:widowControl/>
              <w:spacing w:line="280" w:lineRule="exact"/>
              <w:jc w:val="right"/>
              <w:rPr>
                <w:rFonts w:hint="eastAsia" w:asciiTheme="minorEastAsia" w:hAnsiTheme="minorEastAsia" w:eastAsiaTheme="minorEastAsia" w:cstheme="minorEastAsia"/>
                <w:color w:val="000000"/>
                <w:sz w:val="18"/>
                <w:szCs w:val="18"/>
              </w:rPr>
            </w:pPr>
          </w:p>
        </w:tc>
      </w:tr>
      <w:tr w14:paraId="4092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C7ABB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8907DD1">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3123DAA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FD16E1D">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1063" w:type="dxa"/>
            <w:shd w:val="clear" w:color="auto" w:fill="auto"/>
            <w:vAlign w:val="center"/>
          </w:tcPr>
          <w:p w14:paraId="3D1C06F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1063" w:type="dxa"/>
            <w:gridSpan w:val="2"/>
            <w:shd w:val="clear" w:color="auto" w:fill="auto"/>
            <w:vAlign w:val="center"/>
          </w:tcPr>
          <w:p w14:paraId="7D0EA94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DB46DE">
            <w:pPr>
              <w:widowControl/>
              <w:spacing w:line="280" w:lineRule="exact"/>
              <w:jc w:val="right"/>
              <w:rPr>
                <w:rFonts w:hint="eastAsia" w:asciiTheme="minorEastAsia" w:hAnsiTheme="minorEastAsia" w:eastAsiaTheme="minorEastAsia" w:cstheme="minorEastAsia"/>
                <w:color w:val="000000"/>
                <w:sz w:val="18"/>
                <w:szCs w:val="18"/>
              </w:rPr>
            </w:pPr>
          </w:p>
        </w:tc>
      </w:tr>
    </w:tbl>
    <w:p w14:paraId="48B22CD3">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708" w:type="dxa"/>
            <w:gridSpan w:val="2"/>
            <w:tcBorders>
              <w:top w:val="nil"/>
              <w:left w:val="nil"/>
              <w:right w:val="nil"/>
            </w:tcBorders>
            <w:shd w:val="clear" w:color="auto" w:fill="auto"/>
            <w:vAlign w:val="center"/>
          </w:tcPr>
          <w:p w14:paraId="35A777E3">
            <w:pPr>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jc w:val="center"/>
              <w:rPr>
                <w:sz w:val="18"/>
                <w:szCs w:val="18"/>
              </w:rPr>
            </w:pPr>
            <w:r>
              <w:rPr>
                <w:rFonts w:hint="eastAsia"/>
                <w:sz w:val="18"/>
                <w:szCs w:val="18"/>
              </w:rPr>
              <w:t>科目</w:t>
            </w:r>
          </w:p>
        </w:tc>
        <w:tc>
          <w:tcPr>
            <w:tcW w:w="4160" w:type="dxa"/>
            <w:gridSpan w:val="4"/>
            <w:shd w:val="clear" w:color="auto" w:fill="auto"/>
            <w:vAlign w:val="center"/>
          </w:tcPr>
          <w:p w14:paraId="71EE58EB">
            <w:pPr>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jc w:val="center"/>
              <w:rPr>
                <w:sz w:val="18"/>
                <w:szCs w:val="18"/>
              </w:rPr>
            </w:pPr>
            <w:r>
              <w:rPr>
                <w:rFonts w:hint="eastAsia"/>
                <w:sz w:val="18"/>
                <w:szCs w:val="18"/>
              </w:rPr>
              <w:t>类</w:t>
            </w:r>
          </w:p>
        </w:tc>
        <w:tc>
          <w:tcPr>
            <w:tcW w:w="567" w:type="dxa"/>
            <w:shd w:val="clear" w:color="auto" w:fill="auto"/>
            <w:vAlign w:val="center"/>
          </w:tcPr>
          <w:p w14:paraId="61BE162B">
            <w:pPr>
              <w:jc w:val="center"/>
              <w:rPr>
                <w:sz w:val="18"/>
                <w:szCs w:val="18"/>
              </w:rPr>
            </w:pPr>
            <w:r>
              <w:rPr>
                <w:rFonts w:hint="eastAsia"/>
                <w:sz w:val="18"/>
                <w:szCs w:val="18"/>
              </w:rPr>
              <w:t>款</w:t>
            </w:r>
          </w:p>
        </w:tc>
        <w:tc>
          <w:tcPr>
            <w:tcW w:w="567" w:type="dxa"/>
            <w:shd w:val="clear" w:color="auto" w:fill="auto"/>
            <w:vAlign w:val="center"/>
          </w:tcPr>
          <w:p w14:paraId="3629ED40">
            <w:pPr>
              <w:jc w:val="center"/>
              <w:rPr>
                <w:sz w:val="18"/>
                <w:szCs w:val="18"/>
              </w:rPr>
            </w:pPr>
            <w:r>
              <w:rPr>
                <w:rFonts w:hint="eastAsia"/>
                <w:sz w:val="18"/>
                <w:szCs w:val="18"/>
              </w:rPr>
              <w:t>项</w:t>
            </w:r>
          </w:p>
        </w:tc>
        <w:tc>
          <w:tcPr>
            <w:tcW w:w="4026" w:type="dxa"/>
            <w:vMerge w:val="continue"/>
            <w:shd w:val="clear" w:color="auto" w:fill="auto"/>
            <w:vAlign w:val="center"/>
          </w:tcPr>
          <w:p w14:paraId="47BF4040">
            <w:pPr>
              <w:jc w:val="center"/>
              <w:rPr>
                <w:sz w:val="18"/>
                <w:szCs w:val="18"/>
              </w:rPr>
            </w:pPr>
          </w:p>
        </w:tc>
        <w:tc>
          <w:tcPr>
            <w:tcW w:w="1367" w:type="dxa"/>
            <w:vMerge w:val="continue"/>
            <w:shd w:val="clear" w:color="auto" w:fill="auto"/>
            <w:vAlign w:val="center"/>
          </w:tcPr>
          <w:p w14:paraId="51CE3C93">
            <w:pPr>
              <w:jc w:val="center"/>
              <w:rPr>
                <w:sz w:val="18"/>
                <w:szCs w:val="18"/>
              </w:rPr>
            </w:pPr>
          </w:p>
        </w:tc>
        <w:tc>
          <w:tcPr>
            <w:tcW w:w="1366" w:type="dxa"/>
            <w:gridSpan w:val="2"/>
            <w:vMerge w:val="continue"/>
            <w:shd w:val="clear" w:color="auto" w:fill="auto"/>
            <w:vAlign w:val="center"/>
          </w:tcPr>
          <w:p w14:paraId="58FDF221">
            <w:pPr>
              <w:jc w:val="center"/>
              <w:rPr>
                <w:sz w:val="18"/>
                <w:szCs w:val="18"/>
              </w:rPr>
            </w:pPr>
          </w:p>
        </w:tc>
        <w:tc>
          <w:tcPr>
            <w:tcW w:w="1427" w:type="dxa"/>
            <w:vMerge w:val="continue"/>
            <w:shd w:val="clear" w:color="auto" w:fill="auto"/>
            <w:vAlign w:val="center"/>
          </w:tcPr>
          <w:p w14:paraId="5456D6AC">
            <w:pPr>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jc w:val="center"/>
              <w:rPr>
                <w:sz w:val="18"/>
                <w:szCs w:val="18"/>
              </w:rPr>
            </w:pPr>
            <w:r>
              <w:rPr>
                <w:rFonts w:hint="eastAsia"/>
                <w:color w:val="000000"/>
                <w:sz w:val="18"/>
                <w:szCs w:val="18"/>
              </w:rPr>
              <w:t>※</w:t>
            </w:r>
          </w:p>
        </w:tc>
        <w:tc>
          <w:tcPr>
            <w:tcW w:w="567" w:type="dxa"/>
            <w:shd w:val="clear" w:color="auto" w:fill="auto"/>
            <w:vAlign w:val="center"/>
          </w:tcPr>
          <w:p w14:paraId="00844EFF">
            <w:pPr>
              <w:jc w:val="center"/>
              <w:rPr>
                <w:sz w:val="18"/>
                <w:szCs w:val="18"/>
              </w:rPr>
            </w:pPr>
            <w:r>
              <w:rPr>
                <w:rFonts w:hint="eastAsia"/>
                <w:color w:val="000000"/>
                <w:sz w:val="18"/>
                <w:szCs w:val="18"/>
              </w:rPr>
              <w:t>※</w:t>
            </w:r>
          </w:p>
        </w:tc>
        <w:tc>
          <w:tcPr>
            <w:tcW w:w="567" w:type="dxa"/>
            <w:shd w:val="clear" w:color="auto" w:fill="auto"/>
            <w:vAlign w:val="center"/>
          </w:tcPr>
          <w:p w14:paraId="74150B24">
            <w:pPr>
              <w:jc w:val="center"/>
              <w:rPr>
                <w:sz w:val="18"/>
                <w:szCs w:val="18"/>
              </w:rPr>
            </w:pPr>
            <w:r>
              <w:rPr>
                <w:rFonts w:hint="eastAsia"/>
                <w:color w:val="000000"/>
                <w:sz w:val="18"/>
                <w:szCs w:val="18"/>
              </w:rPr>
              <w:t>※</w:t>
            </w:r>
          </w:p>
        </w:tc>
        <w:tc>
          <w:tcPr>
            <w:tcW w:w="4026" w:type="dxa"/>
            <w:shd w:val="clear" w:color="auto" w:fill="auto"/>
            <w:vAlign w:val="center"/>
          </w:tcPr>
          <w:p w14:paraId="627724D8">
            <w:pPr>
              <w:jc w:val="center"/>
              <w:rPr>
                <w:sz w:val="18"/>
                <w:szCs w:val="18"/>
              </w:rPr>
            </w:pPr>
            <w:r>
              <w:rPr>
                <w:rFonts w:hint="eastAsia"/>
                <w:color w:val="000000"/>
                <w:sz w:val="18"/>
                <w:szCs w:val="18"/>
              </w:rPr>
              <w:t>※</w:t>
            </w:r>
          </w:p>
        </w:tc>
        <w:tc>
          <w:tcPr>
            <w:tcW w:w="1367" w:type="dxa"/>
            <w:shd w:val="clear" w:color="auto" w:fill="auto"/>
            <w:vAlign w:val="center"/>
          </w:tcPr>
          <w:p w14:paraId="3C6F58EF">
            <w:pPr>
              <w:jc w:val="center"/>
              <w:rPr>
                <w:sz w:val="18"/>
                <w:szCs w:val="18"/>
              </w:rPr>
            </w:pPr>
            <w:r>
              <w:rPr>
                <w:rFonts w:hint="eastAsia"/>
                <w:sz w:val="18"/>
                <w:szCs w:val="18"/>
              </w:rPr>
              <w:t>1</w:t>
            </w:r>
          </w:p>
        </w:tc>
        <w:tc>
          <w:tcPr>
            <w:tcW w:w="1366" w:type="dxa"/>
            <w:gridSpan w:val="2"/>
            <w:shd w:val="clear" w:color="auto" w:fill="auto"/>
            <w:vAlign w:val="center"/>
          </w:tcPr>
          <w:p w14:paraId="4FA74D09">
            <w:pPr>
              <w:jc w:val="center"/>
              <w:rPr>
                <w:sz w:val="18"/>
                <w:szCs w:val="18"/>
              </w:rPr>
            </w:pPr>
            <w:r>
              <w:rPr>
                <w:rFonts w:hint="eastAsia"/>
                <w:sz w:val="18"/>
                <w:szCs w:val="18"/>
              </w:rPr>
              <w:t>2</w:t>
            </w:r>
          </w:p>
        </w:tc>
        <w:tc>
          <w:tcPr>
            <w:tcW w:w="1427" w:type="dxa"/>
            <w:shd w:val="clear" w:color="auto" w:fill="auto"/>
            <w:vAlign w:val="center"/>
          </w:tcPr>
          <w:p w14:paraId="1E6E2850">
            <w:pPr>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366" w:type="dxa"/>
            <w:gridSpan w:val="2"/>
            <w:shd w:val="clear" w:color="auto" w:fill="auto"/>
            <w:vAlign w:val="center"/>
          </w:tcPr>
          <w:p w14:paraId="1C906B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427" w:type="dxa"/>
            <w:shd w:val="clear" w:color="auto" w:fill="auto"/>
            <w:vAlign w:val="center"/>
          </w:tcPr>
          <w:p w14:paraId="56B0654F">
            <w:pPr>
              <w:jc w:val="right"/>
              <w:rPr>
                <w:rFonts w:hint="eastAsia" w:asciiTheme="majorEastAsia" w:hAnsiTheme="majorEastAsia" w:eastAsiaTheme="majorEastAsia" w:cstheme="majorEastAsia"/>
                <w:b/>
                <w:sz w:val="18"/>
                <w:szCs w:val="18"/>
              </w:rPr>
            </w:pPr>
          </w:p>
        </w:tc>
      </w:tr>
      <w:tr w14:paraId="656B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A055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2E7A3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4E4956">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34AAA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628E8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366" w:type="dxa"/>
            <w:gridSpan w:val="2"/>
            <w:shd w:val="clear" w:color="auto" w:fill="auto"/>
            <w:vAlign w:val="center"/>
          </w:tcPr>
          <w:p w14:paraId="499A7CA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427" w:type="dxa"/>
            <w:shd w:val="clear" w:color="auto" w:fill="auto"/>
            <w:vAlign w:val="center"/>
          </w:tcPr>
          <w:p w14:paraId="281F913F">
            <w:pPr>
              <w:jc w:val="right"/>
              <w:rPr>
                <w:rFonts w:hint="eastAsia" w:asciiTheme="majorEastAsia" w:hAnsiTheme="majorEastAsia" w:eastAsiaTheme="majorEastAsia" w:cstheme="majorEastAsia"/>
                <w:b/>
                <w:sz w:val="18"/>
                <w:szCs w:val="18"/>
              </w:rPr>
            </w:pPr>
          </w:p>
        </w:tc>
      </w:tr>
      <w:tr w14:paraId="06A33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02366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81986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8543B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BDB76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00724C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62.04</w:t>
            </w:r>
          </w:p>
        </w:tc>
        <w:tc>
          <w:tcPr>
            <w:tcW w:w="1366" w:type="dxa"/>
            <w:gridSpan w:val="2"/>
            <w:shd w:val="clear" w:color="auto" w:fill="auto"/>
            <w:vAlign w:val="center"/>
          </w:tcPr>
          <w:p w14:paraId="0CAD028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62.04</w:t>
            </w:r>
          </w:p>
        </w:tc>
        <w:tc>
          <w:tcPr>
            <w:tcW w:w="1427" w:type="dxa"/>
            <w:shd w:val="clear" w:color="auto" w:fill="auto"/>
            <w:vAlign w:val="center"/>
          </w:tcPr>
          <w:p w14:paraId="5196426B">
            <w:pPr>
              <w:jc w:val="right"/>
              <w:rPr>
                <w:rFonts w:hint="eastAsia" w:asciiTheme="majorEastAsia" w:hAnsiTheme="majorEastAsia" w:eastAsiaTheme="majorEastAsia" w:cstheme="majorEastAsia"/>
                <w:b/>
                <w:sz w:val="18"/>
                <w:szCs w:val="18"/>
              </w:rPr>
            </w:pPr>
          </w:p>
        </w:tc>
      </w:tr>
      <w:tr w14:paraId="5AB6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3A5A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CA7099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434A2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E38FB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3F35A1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83.32</w:t>
            </w:r>
          </w:p>
        </w:tc>
        <w:tc>
          <w:tcPr>
            <w:tcW w:w="1366" w:type="dxa"/>
            <w:gridSpan w:val="2"/>
            <w:shd w:val="clear" w:color="auto" w:fill="auto"/>
            <w:vAlign w:val="center"/>
          </w:tcPr>
          <w:p w14:paraId="55BB6D7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83.32</w:t>
            </w:r>
          </w:p>
        </w:tc>
        <w:tc>
          <w:tcPr>
            <w:tcW w:w="1427" w:type="dxa"/>
            <w:shd w:val="clear" w:color="auto" w:fill="auto"/>
            <w:vAlign w:val="center"/>
          </w:tcPr>
          <w:p w14:paraId="00E6660A">
            <w:pPr>
              <w:jc w:val="right"/>
              <w:rPr>
                <w:rFonts w:hint="eastAsia" w:asciiTheme="majorEastAsia" w:hAnsiTheme="majorEastAsia" w:eastAsiaTheme="majorEastAsia" w:cstheme="majorEastAsia"/>
                <w:b/>
                <w:sz w:val="18"/>
                <w:szCs w:val="18"/>
              </w:rPr>
            </w:pPr>
          </w:p>
        </w:tc>
      </w:tr>
      <w:tr w14:paraId="497B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3B0DD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2655B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96A6E1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47FE8E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491B7B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246.18</w:t>
            </w:r>
          </w:p>
        </w:tc>
        <w:tc>
          <w:tcPr>
            <w:tcW w:w="1366" w:type="dxa"/>
            <w:gridSpan w:val="2"/>
            <w:shd w:val="clear" w:color="auto" w:fill="auto"/>
            <w:vAlign w:val="center"/>
          </w:tcPr>
          <w:p w14:paraId="2246B7D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246.18</w:t>
            </w:r>
          </w:p>
        </w:tc>
        <w:tc>
          <w:tcPr>
            <w:tcW w:w="1427" w:type="dxa"/>
            <w:shd w:val="clear" w:color="auto" w:fill="auto"/>
            <w:vAlign w:val="center"/>
          </w:tcPr>
          <w:p w14:paraId="57C3C706">
            <w:pPr>
              <w:jc w:val="right"/>
              <w:rPr>
                <w:rFonts w:hint="eastAsia" w:asciiTheme="majorEastAsia" w:hAnsiTheme="majorEastAsia" w:eastAsiaTheme="majorEastAsia" w:cstheme="majorEastAsia"/>
                <w:b/>
                <w:sz w:val="18"/>
                <w:szCs w:val="18"/>
              </w:rPr>
            </w:pPr>
          </w:p>
        </w:tc>
      </w:tr>
      <w:tr w14:paraId="064E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D2B73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376E78">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CB43E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A91F8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E25FC7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366" w:type="dxa"/>
            <w:gridSpan w:val="2"/>
            <w:shd w:val="clear" w:color="auto" w:fill="auto"/>
            <w:vAlign w:val="center"/>
          </w:tcPr>
          <w:p w14:paraId="6DE8CD3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427" w:type="dxa"/>
            <w:shd w:val="clear" w:color="auto" w:fill="auto"/>
            <w:vAlign w:val="center"/>
          </w:tcPr>
          <w:p w14:paraId="1C186542">
            <w:pPr>
              <w:jc w:val="right"/>
              <w:rPr>
                <w:rFonts w:hint="eastAsia" w:asciiTheme="majorEastAsia" w:hAnsiTheme="majorEastAsia" w:eastAsiaTheme="majorEastAsia" w:cstheme="majorEastAsia"/>
                <w:b/>
                <w:sz w:val="18"/>
                <w:szCs w:val="18"/>
              </w:rPr>
            </w:pPr>
          </w:p>
        </w:tc>
      </w:tr>
      <w:tr w14:paraId="34E2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D4436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869B7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120FBA1">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915DE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6EAEA3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366" w:type="dxa"/>
            <w:gridSpan w:val="2"/>
            <w:shd w:val="clear" w:color="auto" w:fill="auto"/>
            <w:vAlign w:val="center"/>
          </w:tcPr>
          <w:p w14:paraId="0D4BCF7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427" w:type="dxa"/>
            <w:shd w:val="clear" w:color="auto" w:fill="auto"/>
            <w:vAlign w:val="center"/>
          </w:tcPr>
          <w:p w14:paraId="5B9E3875">
            <w:pPr>
              <w:jc w:val="right"/>
              <w:rPr>
                <w:rFonts w:hint="eastAsia" w:asciiTheme="majorEastAsia" w:hAnsiTheme="majorEastAsia" w:eastAsiaTheme="majorEastAsia" w:cstheme="majorEastAsia"/>
                <w:b/>
                <w:sz w:val="18"/>
                <w:szCs w:val="18"/>
              </w:rPr>
            </w:pPr>
          </w:p>
        </w:tc>
      </w:tr>
      <w:tr w14:paraId="123B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3CA0C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766F87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C15256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74A6C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40E208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59.07</w:t>
            </w:r>
          </w:p>
        </w:tc>
        <w:tc>
          <w:tcPr>
            <w:tcW w:w="1366" w:type="dxa"/>
            <w:gridSpan w:val="2"/>
            <w:shd w:val="clear" w:color="auto" w:fill="auto"/>
            <w:vAlign w:val="center"/>
          </w:tcPr>
          <w:p w14:paraId="7AC5E76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59.07</w:t>
            </w:r>
          </w:p>
        </w:tc>
        <w:tc>
          <w:tcPr>
            <w:tcW w:w="1427" w:type="dxa"/>
            <w:shd w:val="clear" w:color="auto" w:fill="auto"/>
            <w:vAlign w:val="center"/>
          </w:tcPr>
          <w:p w14:paraId="7B7F26FD">
            <w:pPr>
              <w:jc w:val="right"/>
              <w:rPr>
                <w:rFonts w:hint="eastAsia" w:asciiTheme="majorEastAsia" w:hAnsiTheme="majorEastAsia" w:eastAsiaTheme="majorEastAsia" w:cstheme="majorEastAsia"/>
                <w:b/>
                <w:sz w:val="18"/>
                <w:szCs w:val="18"/>
              </w:rPr>
            </w:pPr>
          </w:p>
        </w:tc>
      </w:tr>
      <w:tr w14:paraId="3CB1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0E580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054EF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8BA9D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47C974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BBA3A7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45.35</w:t>
            </w:r>
          </w:p>
        </w:tc>
        <w:tc>
          <w:tcPr>
            <w:tcW w:w="1366" w:type="dxa"/>
            <w:gridSpan w:val="2"/>
            <w:shd w:val="clear" w:color="auto" w:fill="auto"/>
            <w:vAlign w:val="center"/>
          </w:tcPr>
          <w:p w14:paraId="26B6AAF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45.35</w:t>
            </w:r>
          </w:p>
        </w:tc>
        <w:tc>
          <w:tcPr>
            <w:tcW w:w="1427" w:type="dxa"/>
            <w:shd w:val="clear" w:color="auto" w:fill="auto"/>
            <w:vAlign w:val="center"/>
          </w:tcPr>
          <w:p w14:paraId="3A978603">
            <w:pPr>
              <w:jc w:val="right"/>
              <w:rPr>
                <w:rFonts w:hint="eastAsia" w:asciiTheme="majorEastAsia" w:hAnsiTheme="majorEastAsia" w:eastAsiaTheme="majorEastAsia" w:cstheme="majorEastAsia"/>
                <w:b/>
                <w:sz w:val="18"/>
                <w:szCs w:val="18"/>
              </w:rPr>
            </w:pPr>
          </w:p>
        </w:tc>
      </w:tr>
      <w:tr w14:paraId="2B8B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E72F0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278D55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CBEE8C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0A3ABA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EB1628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w:t>
            </w:r>
          </w:p>
        </w:tc>
        <w:tc>
          <w:tcPr>
            <w:tcW w:w="1366" w:type="dxa"/>
            <w:gridSpan w:val="2"/>
            <w:shd w:val="clear" w:color="auto" w:fill="auto"/>
            <w:vAlign w:val="center"/>
          </w:tcPr>
          <w:p w14:paraId="339802E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w:t>
            </w:r>
          </w:p>
        </w:tc>
        <w:tc>
          <w:tcPr>
            <w:tcW w:w="1427" w:type="dxa"/>
            <w:shd w:val="clear" w:color="auto" w:fill="auto"/>
            <w:vAlign w:val="center"/>
          </w:tcPr>
          <w:p w14:paraId="42783425">
            <w:pPr>
              <w:jc w:val="right"/>
              <w:rPr>
                <w:rFonts w:hint="eastAsia" w:asciiTheme="majorEastAsia" w:hAnsiTheme="majorEastAsia" w:eastAsiaTheme="majorEastAsia" w:cstheme="majorEastAsia"/>
                <w:b/>
                <w:sz w:val="18"/>
                <w:szCs w:val="18"/>
              </w:rPr>
            </w:pPr>
          </w:p>
        </w:tc>
      </w:tr>
      <w:tr w14:paraId="55E0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F9F7D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F7A20FF">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847F1E">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D63D1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201A3CF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8,608.36</w:t>
            </w:r>
          </w:p>
        </w:tc>
        <w:tc>
          <w:tcPr>
            <w:tcW w:w="1366" w:type="dxa"/>
            <w:gridSpan w:val="2"/>
            <w:shd w:val="clear" w:color="auto" w:fill="auto"/>
            <w:vAlign w:val="center"/>
          </w:tcPr>
          <w:p w14:paraId="29728B5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2,032.60</w:t>
            </w:r>
          </w:p>
        </w:tc>
        <w:tc>
          <w:tcPr>
            <w:tcW w:w="1427" w:type="dxa"/>
            <w:shd w:val="clear" w:color="auto" w:fill="auto"/>
            <w:vAlign w:val="center"/>
          </w:tcPr>
          <w:p w14:paraId="72ED1A8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6,575.76</w:t>
            </w:r>
          </w:p>
        </w:tc>
      </w:tr>
      <w:tr w14:paraId="3AE9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608E2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DD9ABD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8F79FF">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36330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2763AF9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8,350.91</w:t>
            </w:r>
          </w:p>
        </w:tc>
        <w:tc>
          <w:tcPr>
            <w:tcW w:w="1366" w:type="dxa"/>
            <w:gridSpan w:val="2"/>
            <w:shd w:val="clear" w:color="auto" w:fill="auto"/>
            <w:vAlign w:val="center"/>
          </w:tcPr>
          <w:p w14:paraId="5CEB209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2,032.60</w:t>
            </w:r>
          </w:p>
        </w:tc>
        <w:tc>
          <w:tcPr>
            <w:tcW w:w="1427" w:type="dxa"/>
            <w:shd w:val="clear" w:color="auto" w:fill="auto"/>
            <w:vAlign w:val="center"/>
          </w:tcPr>
          <w:p w14:paraId="729A139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6,318.31</w:t>
            </w:r>
          </w:p>
        </w:tc>
      </w:tr>
      <w:tr w14:paraId="1C48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AFAD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34B8A4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266F17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ADFA0A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43EFF2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1,068.06</w:t>
            </w:r>
          </w:p>
        </w:tc>
        <w:tc>
          <w:tcPr>
            <w:tcW w:w="1366" w:type="dxa"/>
            <w:gridSpan w:val="2"/>
            <w:shd w:val="clear" w:color="auto" w:fill="auto"/>
            <w:vAlign w:val="center"/>
          </w:tcPr>
          <w:p w14:paraId="3DA4D72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1,068.06</w:t>
            </w:r>
          </w:p>
        </w:tc>
        <w:tc>
          <w:tcPr>
            <w:tcW w:w="1427" w:type="dxa"/>
            <w:shd w:val="clear" w:color="auto" w:fill="auto"/>
            <w:vAlign w:val="center"/>
          </w:tcPr>
          <w:p w14:paraId="0751545F">
            <w:pPr>
              <w:jc w:val="right"/>
              <w:rPr>
                <w:rFonts w:hint="eastAsia" w:asciiTheme="majorEastAsia" w:hAnsiTheme="majorEastAsia" w:eastAsiaTheme="majorEastAsia" w:cstheme="majorEastAsia"/>
                <w:b/>
                <w:sz w:val="18"/>
                <w:szCs w:val="18"/>
              </w:rPr>
            </w:pPr>
          </w:p>
        </w:tc>
      </w:tr>
      <w:tr w14:paraId="7D2EC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1DFD6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304481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81A83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639D08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7134EC5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964.54</w:t>
            </w:r>
          </w:p>
        </w:tc>
        <w:tc>
          <w:tcPr>
            <w:tcW w:w="1366" w:type="dxa"/>
            <w:gridSpan w:val="2"/>
            <w:shd w:val="clear" w:color="auto" w:fill="auto"/>
            <w:vAlign w:val="center"/>
          </w:tcPr>
          <w:p w14:paraId="10E3F30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964.54</w:t>
            </w:r>
          </w:p>
        </w:tc>
        <w:tc>
          <w:tcPr>
            <w:tcW w:w="1427" w:type="dxa"/>
            <w:shd w:val="clear" w:color="auto" w:fill="auto"/>
            <w:vAlign w:val="center"/>
          </w:tcPr>
          <w:p w14:paraId="7B87B673">
            <w:pPr>
              <w:jc w:val="right"/>
              <w:rPr>
                <w:rFonts w:hint="eastAsia" w:asciiTheme="majorEastAsia" w:hAnsiTheme="majorEastAsia" w:eastAsiaTheme="majorEastAsia" w:cstheme="majorEastAsia"/>
                <w:b/>
                <w:sz w:val="18"/>
                <w:szCs w:val="18"/>
              </w:rPr>
            </w:pPr>
          </w:p>
        </w:tc>
      </w:tr>
      <w:tr w14:paraId="5D09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7E218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4F2757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66FA85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3C92803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科技转化与推广服务</w:t>
            </w:r>
          </w:p>
        </w:tc>
        <w:tc>
          <w:tcPr>
            <w:tcW w:w="1367" w:type="dxa"/>
            <w:shd w:val="clear" w:color="auto" w:fill="auto"/>
            <w:vAlign w:val="center"/>
          </w:tcPr>
          <w:p w14:paraId="1B0F236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c>
          <w:tcPr>
            <w:tcW w:w="1366" w:type="dxa"/>
            <w:gridSpan w:val="2"/>
            <w:shd w:val="clear" w:color="auto" w:fill="auto"/>
            <w:vAlign w:val="center"/>
          </w:tcPr>
          <w:p w14:paraId="588ABBAA">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954CA5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r>
      <w:tr w14:paraId="32E7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FB2D3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B2AE19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275072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2E21141A">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229FCDB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355.60</w:t>
            </w:r>
          </w:p>
        </w:tc>
        <w:tc>
          <w:tcPr>
            <w:tcW w:w="1366" w:type="dxa"/>
            <w:gridSpan w:val="2"/>
            <w:shd w:val="clear" w:color="auto" w:fill="auto"/>
            <w:vAlign w:val="center"/>
          </w:tcPr>
          <w:p w14:paraId="227C40FA">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CC897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355.60</w:t>
            </w:r>
          </w:p>
        </w:tc>
      </w:tr>
      <w:tr w14:paraId="37C10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3A17E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ED184F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31437D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5E83BB7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2621BDA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2,282.92</w:t>
            </w:r>
          </w:p>
        </w:tc>
        <w:tc>
          <w:tcPr>
            <w:tcW w:w="1366" w:type="dxa"/>
            <w:gridSpan w:val="2"/>
            <w:shd w:val="clear" w:color="auto" w:fill="auto"/>
            <w:vAlign w:val="center"/>
          </w:tcPr>
          <w:p w14:paraId="559532E0">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EF8E77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2,282.92</w:t>
            </w:r>
          </w:p>
        </w:tc>
      </w:tr>
      <w:tr w14:paraId="1C07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A782C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19DCF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CDC718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0C35754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03A50D1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103.60</w:t>
            </w:r>
          </w:p>
        </w:tc>
        <w:tc>
          <w:tcPr>
            <w:tcW w:w="1366" w:type="dxa"/>
            <w:gridSpan w:val="2"/>
            <w:shd w:val="clear" w:color="auto" w:fill="auto"/>
            <w:vAlign w:val="center"/>
          </w:tcPr>
          <w:p w14:paraId="3819AD86">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8BA9F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103.60</w:t>
            </w:r>
          </w:p>
        </w:tc>
      </w:tr>
      <w:tr w14:paraId="0AF9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FE9F6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3B5BE3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F5B2F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1C45386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农业生态资源保护</w:t>
            </w:r>
          </w:p>
        </w:tc>
        <w:tc>
          <w:tcPr>
            <w:tcW w:w="1367" w:type="dxa"/>
            <w:shd w:val="clear" w:color="auto" w:fill="auto"/>
            <w:vAlign w:val="center"/>
          </w:tcPr>
          <w:p w14:paraId="6E5AAE6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c>
          <w:tcPr>
            <w:tcW w:w="1366" w:type="dxa"/>
            <w:gridSpan w:val="2"/>
            <w:shd w:val="clear" w:color="auto" w:fill="auto"/>
            <w:vAlign w:val="center"/>
          </w:tcPr>
          <w:p w14:paraId="057B8520">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DD9D3B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r>
      <w:tr w14:paraId="55CB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B7D0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4DB6DC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F1D71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3A4B5B3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5BC5AB1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289.24</w:t>
            </w:r>
          </w:p>
        </w:tc>
        <w:tc>
          <w:tcPr>
            <w:tcW w:w="1366" w:type="dxa"/>
            <w:gridSpan w:val="2"/>
            <w:shd w:val="clear" w:color="auto" w:fill="auto"/>
            <w:vAlign w:val="center"/>
          </w:tcPr>
          <w:p w14:paraId="4AF01DE9">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33EA6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289.24</w:t>
            </w:r>
          </w:p>
        </w:tc>
      </w:tr>
      <w:tr w14:paraId="7BE9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2A3D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E0A7E7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2A8FBF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36D13B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4000DE2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760.77</w:t>
            </w:r>
          </w:p>
        </w:tc>
        <w:tc>
          <w:tcPr>
            <w:tcW w:w="1366" w:type="dxa"/>
            <w:gridSpan w:val="2"/>
            <w:shd w:val="clear" w:color="auto" w:fill="auto"/>
            <w:vAlign w:val="center"/>
          </w:tcPr>
          <w:p w14:paraId="0875C107">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DD28A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760.77</w:t>
            </w:r>
          </w:p>
        </w:tc>
      </w:tr>
      <w:tr w14:paraId="3C97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80496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02D9E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BE255A6">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B2701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扶贫</w:t>
            </w:r>
          </w:p>
        </w:tc>
        <w:tc>
          <w:tcPr>
            <w:tcW w:w="1367" w:type="dxa"/>
            <w:shd w:val="clear" w:color="auto" w:fill="auto"/>
            <w:vAlign w:val="center"/>
          </w:tcPr>
          <w:p w14:paraId="4613A1E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5315648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17A20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4DD8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3717E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79AA57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95D2C2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E1D106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其他巩固脱贫攻坚成果衔接乡村振兴支出</w:t>
            </w:r>
          </w:p>
        </w:tc>
        <w:tc>
          <w:tcPr>
            <w:tcW w:w="1367" w:type="dxa"/>
            <w:shd w:val="clear" w:color="auto" w:fill="auto"/>
            <w:vAlign w:val="center"/>
          </w:tcPr>
          <w:p w14:paraId="0C83571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2B3EDEA9">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FE0582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140B2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226A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CEAE0A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9E1182F">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D7390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67A4C8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388BC1B3">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8255A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1566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5ED90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BB3F02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ED32E3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9929FB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农业保险保费补贴</w:t>
            </w:r>
          </w:p>
        </w:tc>
        <w:tc>
          <w:tcPr>
            <w:tcW w:w="1367" w:type="dxa"/>
            <w:shd w:val="clear" w:color="auto" w:fill="auto"/>
            <w:vAlign w:val="center"/>
          </w:tcPr>
          <w:p w14:paraId="42B3D42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3F1D1B74">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8C5C26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6ADC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0AF8D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ECE5AE">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3313CE">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4F40D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BF02FD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3B6DCE2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41B42E80">
            <w:pPr>
              <w:jc w:val="right"/>
              <w:rPr>
                <w:rFonts w:hint="eastAsia" w:asciiTheme="majorEastAsia" w:hAnsiTheme="majorEastAsia" w:eastAsiaTheme="majorEastAsia" w:cstheme="majorEastAsia"/>
                <w:b/>
                <w:sz w:val="18"/>
                <w:szCs w:val="18"/>
              </w:rPr>
            </w:pPr>
          </w:p>
        </w:tc>
      </w:tr>
      <w:tr w14:paraId="7234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513C1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F39561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0FFD141">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3757B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192BAB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6350842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7713FB01">
            <w:pPr>
              <w:jc w:val="right"/>
              <w:rPr>
                <w:rFonts w:hint="eastAsia" w:asciiTheme="majorEastAsia" w:hAnsiTheme="majorEastAsia" w:eastAsiaTheme="majorEastAsia" w:cstheme="majorEastAsia"/>
                <w:b/>
                <w:sz w:val="18"/>
                <w:szCs w:val="18"/>
              </w:rPr>
            </w:pPr>
          </w:p>
        </w:tc>
      </w:tr>
      <w:tr w14:paraId="65D7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0FB23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5EFF51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ECE6B3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FFBF4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6A04BD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04983F7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7D57BBD7">
            <w:pPr>
              <w:jc w:val="right"/>
              <w:rPr>
                <w:rFonts w:hint="eastAsia" w:asciiTheme="majorEastAsia" w:hAnsiTheme="majorEastAsia" w:eastAsiaTheme="majorEastAsia" w:cstheme="majorEastAsia"/>
                <w:b/>
                <w:sz w:val="18"/>
                <w:szCs w:val="18"/>
              </w:rPr>
            </w:pPr>
          </w:p>
        </w:tc>
      </w:tr>
      <w:tr w14:paraId="5B17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A60EC0">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802D54B">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D343D7">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DEF70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D6731C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9,315.96</w:t>
            </w:r>
          </w:p>
        </w:tc>
        <w:tc>
          <w:tcPr>
            <w:tcW w:w="1366" w:type="dxa"/>
            <w:gridSpan w:val="2"/>
            <w:shd w:val="clear" w:color="auto" w:fill="auto"/>
            <w:vAlign w:val="center"/>
          </w:tcPr>
          <w:p w14:paraId="68CDC57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2,740.20</w:t>
            </w:r>
          </w:p>
        </w:tc>
        <w:tc>
          <w:tcPr>
            <w:tcW w:w="1427" w:type="dxa"/>
            <w:shd w:val="clear" w:color="auto" w:fill="auto"/>
            <w:vAlign w:val="center"/>
          </w:tcPr>
          <w:p w14:paraId="29DCE49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6,575.76</w:t>
            </w:r>
          </w:p>
        </w:tc>
      </w:tr>
    </w:tbl>
    <w:p w14:paraId="7F543804">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708" w:type="dxa"/>
            <w:gridSpan w:val="2"/>
            <w:tcBorders>
              <w:top w:val="nil"/>
              <w:left w:val="nil"/>
              <w:right w:val="nil"/>
            </w:tcBorders>
            <w:shd w:val="clear" w:color="auto" w:fill="auto"/>
            <w:vAlign w:val="center"/>
          </w:tcPr>
          <w:p w14:paraId="332A1660">
            <w:pPr>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jc w:val="center"/>
              <w:rPr>
                <w:sz w:val="18"/>
                <w:szCs w:val="18"/>
              </w:rPr>
            </w:pPr>
            <w:r>
              <w:rPr>
                <w:rFonts w:hint="eastAsia"/>
                <w:sz w:val="18"/>
                <w:szCs w:val="18"/>
              </w:rPr>
              <w:t>科目</w:t>
            </w:r>
          </w:p>
        </w:tc>
        <w:tc>
          <w:tcPr>
            <w:tcW w:w="4160" w:type="dxa"/>
            <w:gridSpan w:val="4"/>
            <w:shd w:val="clear" w:color="auto" w:fill="auto"/>
            <w:vAlign w:val="center"/>
          </w:tcPr>
          <w:p w14:paraId="46A107BC">
            <w:pPr>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jc w:val="center"/>
              <w:rPr>
                <w:sz w:val="18"/>
                <w:szCs w:val="18"/>
              </w:rPr>
            </w:pPr>
            <w:r>
              <w:rPr>
                <w:rFonts w:hint="eastAsia"/>
                <w:sz w:val="18"/>
                <w:szCs w:val="18"/>
              </w:rPr>
              <w:t>类</w:t>
            </w:r>
          </w:p>
        </w:tc>
        <w:tc>
          <w:tcPr>
            <w:tcW w:w="567" w:type="dxa"/>
            <w:shd w:val="clear" w:color="auto" w:fill="auto"/>
            <w:vAlign w:val="center"/>
          </w:tcPr>
          <w:p w14:paraId="0C46397C">
            <w:pPr>
              <w:jc w:val="center"/>
              <w:rPr>
                <w:sz w:val="18"/>
                <w:szCs w:val="18"/>
              </w:rPr>
            </w:pPr>
            <w:r>
              <w:rPr>
                <w:rFonts w:hint="eastAsia"/>
                <w:sz w:val="18"/>
                <w:szCs w:val="18"/>
              </w:rPr>
              <w:t>款</w:t>
            </w:r>
          </w:p>
        </w:tc>
        <w:tc>
          <w:tcPr>
            <w:tcW w:w="4593" w:type="dxa"/>
            <w:vMerge w:val="continue"/>
            <w:shd w:val="clear" w:color="auto" w:fill="auto"/>
            <w:vAlign w:val="center"/>
          </w:tcPr>
          <w:p w14:paraId="25B3CD8A">
            <w:pPr>
              <w:jc w:val="center"/>
              <w:rPr>
                <w:sz w:val="18"/>
                <w:szCs w:val="18"/>
              </w:rPr>
            </w:pPr>
          </w:p>
        </w:tc>
        <w:tc>
          <w:tcPr>
            <w:tcW w:w="1367" w:type="dxa"/>
            <w:vMerge w:val="continue"/>
            <w:shd w:val="clear" w:color="auto" w:fill="auto"/>
            <w:vAlign w:val="center"/>
          </w:tcPr>
          <w:p w14:paraId="33BBB95A">
            <w:pPr>
              <w:jc w:val="center"/>
              <w:rPr>
                <w:sz w:val="18"/>
                <w:szCs w:val="18"/>
              </w:rPr>
            </w:pPr>
          </w:p>
        </w:tc>
        <w:tc>
          <w:tcPr>
            <w:tcW w:w="1366" w:type="dxa"/>
            <w:gridSpan w:val="2"/>
            <w:vMerge w:val="continue"/>
            <w:shd w:val="clear" w:color="auto" w:fill="auto"/>
            <w:vAlign w:val="center"/>
          </w:tcPr>
          <w:p w14:paraId="006CBA7D">
            <w:pPr>
              <w:jc w:val="center"/>
              <w:rPr>
                <w:sz w:val="18"/>
                <w:szCs w:val="18"/>
              </w:rPr>
            </w:pPr>
          </w:p>
        </w:tc>
        <w:tc>
          <w:tcPr>
            <w:tcW w:w="1427" w:type="dxa"/>
            <w:vMerge w:val="continue"/>
            <w:shd w:val="clear" w:color="auto" w:fill="auto"/>
            <w:vAlign w:val="center"/>
          </w:tcPr>
          <w:p w14:paraId="63F93C17">
            <w:pPr>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jc w:val="center"/>
              <w:rPr>
                <w:sz w:val="18"/>
                <w:szCs w:val="18"/>
              </w:rPr>
            </w:pPr>
            <w:r>
              <w:rPr>
                <w:rFonts w:hint="eastAsia"/>
                <w:color w:val="000000"/>
                <w:sz w:val="18"/>
                <w:szCs w:val="18"/>
              </w:rPr>
              <w:t>※</w:t>
            </w:r>
          </w:p>
        </w:tc>
        <w:tc>
          <w:tcPr>
            <w:tcW w:w="567" w:type="dxa"/>
            <w:shd w:val="clear" w:color="auto" w:fill="auto"/>
            <w:vAlign w:val="center"/>
          </w:tcPr>
          <w:p w14:paraId="5B05DEE4">
            <w:pPr>
              <w:jc w:val="center"/>
              <w:rPr>
                <w:sz w:val="18"/>
                <w:szCs w:val="18"/>
              </w:rPr>
            </w:pPr>
            <w:r>
              <w:rPr>
                <w:rFonts w:hint="eastAsia"/>
                <w:color w:val="000000"/>
                <w:sz w:val="18"/>
                <w:szCs w:val="18"/>
              </w:rPr>
              <w:t>※</w:t>
            </w:r>
          </w:p>
        </w:tc>
        <w:tc>
          <w:tcPr>
            <w:tcW w:w="4593" w:type="dxa"/>
            <w:shd w:val="clear" w:color="auto" w:fill="auto"/>
            <w:vAlign w:val="center"/>
          </w:tcPr>
          <w:p w14:paraId="259CA2B5">
            <w:pPr>
              <w:jc w:val="center"/>
              <w:rPr>
                <w:sz w:val="18"/>
                <w:szCs w:val="18"/>
              </w:rPr>
            </w:pPr>
            <w:r>
              <w:rPr>
                <w:rFonts w:hint="eastAsia"/>
                <w:color w:val="000000"/>
                <w:sz w:val="18"/>
                <w:szCs w:val="18"/>
              </w:rPr>
              <w:t>※</w:t>
            </w:r>
          </w:p>
        </w:tc>
        <w:tc>
          <w:tcPr>
            <w:tcW w:w="1367" w:type="dxa"/>
            <w:shd w:val="clear" w:color="auto" w:fill="auto"/>
            <w:vAlign w:val="center"/>
          </w:tcPr>
          <w:p w14:paraId="288FE5E3">
            <w:pPr>
              <w:jc w:val="center"/>
              <w:rPr>
                <w:sz w:val="18"/>
                <w:szCs w:val="18"/>
              </w:rPr>
            </w:pPr>
            <w:r>
              <w:rPr>
                <w:rFonts w:hint="eastAsia"/>
                <w:sz w:val="18"/>
                <w:szCs w:val="18"/>
              </w:rPr>
              <w:t>1</w:t>
            </w:r>
          </w:p>
        </w:tc>
        <w:tc>
          <w:tcPr>
            <w:tcW w:w="1366" w:type="dxa"/>
            <w:gridSpan w:val="2"/>
            <w:shd w:val="clear" w:color="auto" w:fill="auto"/>
            <w:vAlign w:val="center"/>
          </w:tcPr>
          <w:p w14:paraId="5F71AC77">
            <w:pPr>
              <w:jc w:val="center"/>
              <w:rPr>
                <w:sz w:val="18"/>
                <w:szCs w:val="18"/>
              </w:rPr>
            </w:pPr>
            <w:r>
              <w:rPr>
                <w:rFonts w:hint="eastAsia"/>
                <w:sz w:val="18"/>
                <w:szCs w:val="18"/>
              </w:rPr>
              <w:t>2</w:t>
            </w:r>
          </w:p>
        </w:tc>
        <w:tc>
          <w:tcPr>
            <w:tcW w:w="1427" w:type="dxa"/>
            <w:shd w:val="clear" w:color="auto" w:fill="auto"/>
            <w:vAlign w:val="center"/>
          </w:tcPr>
          <w:p w14:paraId="039F42C2">
            <w:pPr>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2,414.33</w:t>
            </w:r>
          </w:p>
        </w:tc>
        <w:tc>
          <w:tcPr>
            <w:tcW w:w="1366" w:type="dxa"/>
            <w:gridSpan w:val="2"/>
            <w:shd w:val="clear" w:color="auto" w:fill="auto"/>
            <w:vAlign w:val="center"/>
          </w:tcPr>
          <w:p w14:paraId="5C7A6C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2,414.33</w:t>
            </w:r>
          </w:p>
        </w:tc>
        <w:tc>
          <w:tcPr>
            <w:tcW w:w="1427" w:type="dxa"/>
            <w:shd w:val="clear" w:color="auto" w:fill="auto"/>
            <w:vAlign w:val="center"/>
          </w:tcPr>
          <w:p w14:paraId="089BB725">
            <w:pPr>
              <w:jc w:val="right"/>
              <w:rPr>
                <w:rFonts w:hint="eastAsia" w:asciiTheme="minorEastAsia" w:hAnsiTheme="minorEastAsia" w:eastAsiaTheme="minorEastAsia" w:cstheme="minorEastAsia"/>
                <w:b/>
                <w:sz w:val="18"/>
                <w:szCs w:val="18"/>
              </w:rPr>
            </w:pPr>
          </w:p>
        </w:tc>
      </w:tr>
      <w:tr w14:paraId="17C5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1888B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B2244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42FAA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946223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563.65</w:t>
            </w:r>
          </w:p>
        </w:tc>
        <w:tc>
          <w:tcPr>
            <w:tcW w:w="1366" w:type="dxa"/>
            <w:gridSpan w:val="2"/>
            <w:shd w:val="clear" w:color="auto" w:fill="auto"/>
            <w:vAlign w:val="center"/>
          </w:tcPr>
          <w:p w14:paraId="33F0E3F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563.65</w:t>
            </w:r>
          </w:p>
        </w:tc>
        <w:tc>
          <w:tcPr>
            <w:tcW w:w="1427" w:type="dxa"/>
            <w:shd w:val="clear" w:color="auto" w:fill="auto"/>
            <w:vAlign w:val="center"/>
          </w:tcPr>
          <w:p w14:paraId="5E71D867">
            <w:pPr>
              <w:jc w:val="right"/>
              <w:rPr>
                <w:rFonts w:hint="eastAsia" w:asciiTheme="minorEastAsia" w:hAnsiTheme="minorEastAsia" w:eastAsiaTheme="minorEastAsia" w:cstheme="minorEastAsia"/>
                <w:b/>
                <w:sz w:val="18"/>
                <w:szCs w:val="18"/>
              </w:rPr>
            </w:pPr>
          </w:p>
        </w:tc>
      </w:tr>
      <w:tr w14:paraId="5C9E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652FD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3E02E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41ED51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C6134D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382.89</w:t>
            </w:r>
          </w:p>
        </w:tc>
        <w:tc>
          <w:tcPr>
            <w:tcW w:w="1366" w:type="dxa"/>
            <w:gridSpan w:val="2"/>
            <w:shd w:val="clear" w:color="auto" w:fill="auto"/>
            <w:vAlign w:val="center"/>
          </w:tcPr>
          <w:p w14:paraId="095FF89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382.89</w:t>
            </w:r>
          </w:p>
        </w:tc>
        <w:tc>
          <w:tcPr>
            <w:tcW w:w="1427" w:type="dxa"/>
            <w:shd w:val="clear" w:color="auto" w:fill="auto"/>
            <w:vAlign w:val="center"/>
          </w:tcPr>
          <w:p w14:paraId="28B534A3">
            <w:pPr>
              <w:jc w:val="right"/>
              <w:rPr>
                <w:rFonts w:hint="eastAsia" w:asciiTheme="minorEastAsia" w:hAnsiTheme="minorEastAsia" w:eastAsiaTheme="minorEastAsia" w:cstheme="minorEastAsia"/>
                <w:b/>
                <w:sz w:val="18"/>
                <w:szCs w:val="18"/>
              </w:rPr>
            </w:pPr>
          </w:p>
        </w:tc>
      </w:tr>
      <w:tr w14:paraId="3C62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0AE0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D59FC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64CB09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D83491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391.39</w:t>
            </w:r>
          </w:p>
        </w:tc>
        <w:tc>
          <w:tcPr>
            <w:tcW w:w="1366" w:type="dxa"/>
            <w:gridSpan w:val="2"/>
            <w:shd w:val="clear" w:color="auto" w:fill="auto"/>
            <w:vAlign w:val="center"/>
          </w:tcPr>
          <w:p w14:paraId="2BD228E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391.39</w:t>
            </w:r>
          </w:p>
        </w:tc>
        <w:tc>
          <w:tcPr>
            <w:tcW w:w="1427" w:type="dxa"/>
            <w:shd w:val="clear" w:color="auto" w:fill="auto"/>
            <w:vAlign w:val="center"/>
          </w:tcPr>
          <w:p w14:paraId="6E1B7388">
            <w:pPr>
              <w:jc w:val="right"/>
              <w:rPr>
                <w:rFonts w:hint="eastAsia" w:asciiTheme="minorEastAsia" w:hAnsiTheme="minorEastAsia" w:eastAsiaTheme="minorEastAsia" w:cstheme="minorEastAsia"/>
                <w:b/>
                <w:sz w:val="18"/>
                <w:szCs w:val="18"/>
              </w:rPr>
            </w:pPr>
          </w:p>
        </w:tc>
      </w:tr>
      <w:tr w14:paraId="4562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8DF0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12DB2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3DADDF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ED9740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161.92</w:t>
            </w:r>
          </w:p>
        </w:tc>
        <w:tc>
          <w:tcPr>
            <w:tcW w:w="1366" w:type="dxa"/>
            <w:gridSpan w:val="2"/>
            <w:shd w:val="clear" w:color="auto" w:fill="auto"/>
            <w:vAlign w:val="center"/>
          </w:tcPr>
          <w:p w14:paraId="24D9BD8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161.92</w:t>
            </w:r>
          </w:p>
        </w:tc>
        <w:tc>
          <w:tcPr>
            <w:tcW w:w="1427" w:type="dxa"/>
            <w:shd w:val="clear" w:color="auto" w:fill="auto"/>
            <w:vAlign w:val="center"/>
          </w:tcPr>
          <w:p w14:paraId="15EAEA87">
            <w:pPr>
              <w:jc w:val="right"/>
              <w:rPr>
                <w:rFonts w:hint="eastAsia" w:asciiTheme="minorEastAsia" w:hAnsiTheme="minorEastAsia" w:eastAsiaTheme="minorEastAsia" w:cstheme="minorEastAsia"/>
                <w:b/>
                <w:sz w:val="18"/>
                <w:szCs w:val="18"/>
              </w:rPr>
            </w:pPr>
          </w:p>
        </w:tc>
      </w:tr>
      <w:tr w14:paraId="5FA9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AE3D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0720D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4E820C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75B37C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246.18</w:t>
            </w:r>
          </w:p>
        </w:tc>
        <w:tc>
          <w:tcPr>
            <w:tcW w:w="1366" w:type="dxa"/>
            <w:gridSpan w:val="2"/>
            <w:shd w:val="clear" w:color="auto" w:fill="auto"/>
            <w:vAlign w:val="center"/>
          </w:tcPr>
          <w:p w14:paraId="06A171B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246.18</w:t>
            </w:r>
          </w:p>
        </w:tc>
        <w:tc>
          <w:tcPr>
            <w:tcW w:w="1427" w:type="dxa"/>
            <w:shd w:val="clear" w:color="auto" w:fill="auto"/>
            <w:vAlign w:val="center"/>
          </w:tcPr>
          <w:p w14:paraId="6AD41818">
            <w:pPr>
              <w:jc w:val="right"/>
              <w:rPr>
                <w:rFonts w:hint="eastAsia" w:asciiTheme="minorEastAsia" w:hAnsiTheme="minorEastAsia" w:eastAsiaTheme="minorEastAsia" w:cstheme="minorEastAsia"/>
                <w:b/>
                <w:sz w:val="18"/>
                <w:szCs w:val="18"/>
              </w:rPr>
            </w:pPr>
          </w:p>
        </w:tc>
      </w:tr>
      <w:tr w14:paraId="6A7A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A34CD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7F64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6DB20D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758C65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w:t>
            </w:r>
          </w:p>
        </w:tc>
        <w:tc>
          <w:tcPr>
            <w:tcW w:w="1366" w:type="dxa"/>
            <w:gridSpan w:val="2"/>
            <w:shd w:val="clear" w:color="auto" w:fill="auto"/>
            <w:vAlign w:val="center"/>
          </w:tcPr>
          <w:p w14:paraId="01E8B74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w:t>
            </w:r>
          </w:p>
        </w:tc>
        <w:tc>
          <w:tcPr>
            <w:tcW w:w="1427" w:type="dxa"/>
            <w:shd w:val="clear" w:color="auto" w:fill="auto"/>
            <w:vAlign w:val="center"/>
          </w:tcPr>
          <w:p w14:paraId="783F86D9">
            <w:pPr>
              <w:jc w:val="right"/>
              <w:rPr>
                <w:rFonts w:hint="eastAsia" w:asciiTheme="minorEastAsia" w:hAnsiTheme="minorEastAsia" w:eastAsiaTheme="minorEastAsia" w:cstheme="minorEastAsia"/>
                <w:b/>
                <w:sz w:val="18"/>
                <w:szCs w:val="18"/>
              </w:rPr>
            </w:pPr>
          </w:p>
        </w:tc>
      </w:tr>
      <w:tr w14:paraId="1846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31FB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9756A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5D1F2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CB7C14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w:t>
            </w:r>
          </w:p>
        </w:tc>
        <w:tc>
          <w:tcPr>
            <w:tcW w:w="1366" w:type="dxa"/>
            <w:gridSpan w:val="2"/>
            <w:shd w:val="clear" w:color="auto" w:fill="auto"/>
            <w:vAlign w:val="center"/>
          </w:tcPr>
          <w:p w14:paraId="55883F1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w:t>
            </w:r>
          </w:p>
        </w:tc>
        <w:tc>
          <w:tcPr>
            <w:tcW w:w="1427" w:type="dxa"/>
            <w:shd w:val="clear" w:color="auto" w:fill="auto"/>
            <w:vAlign w:val="center"/>
          </w:tcPr>
          <w:p w14:paraId="75C69997">
            <w:pPr>
              <w:jc w:val="right"/>
              <w:rPr>
                <w:rFonts w:hint="eastAsia" w:asciiTheme="minorEastAsia" w:hAnsiTheme="minorEastAsia" w:eastAsiaTheme="minorEastAsia" w:cstheme="minorEastAsia"/>
                <w:b/>
                <w:sz w:val="18"/>
                <w:szCs w:val="18"/>
              </w:rPr>
            </w:pPr>
          </w:p>
        </w:tc>
      </w:tr>
      <w:tr w14:paraId="3CBA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59D83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2B437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38812C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259E10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7.67</w:t>
            </w:r>
          </w:p>
        </w:tc>
        <w:tc>
          <w:tcPr>
            <w:tcW w:w="1366" w:type="dxa"/>
            <w:gridSpan w:val="2"/>
            <w:shd w:val="clear" w:color="auto" w:fill="auto"/>
            <w:vAlign w:val="center"/>
          </w:tcPr>
          <w:p w14:paraId="67DB742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7.67</w:t>
            </w:r>
          </w:p>
        </w:tc>
        <w:tc>
          <w:tcPr>
            <w:tcW w:w="1427" w:type="dxa"/>
            <w:shd w:val="clear" w:color="auto" w:fill="auto"/>
            <w:vAlign w:val="center"/>
          </w:tcPr>
          <w:p w14:paraId="200A4F37">
            <w:pPr>
              <w:jc w:val="right"/>
              <w:rPr>
                <w:rFonts w:hint="eastAsia" w:asciiTheme="minorEastAsia" w:hAnsiTheme="minorEastAsia" w:eastAsiaTheme="minorEastAsia" w:cstheme="minorEastAsia"/>
                <w:b/>
                <w:sz w:val="18"/>
                <w:szCs w:val="18"/>
              </w:rPr>
            </w:pPr>
          </w:p>
        </w:tc>
      </w:tr>
      <w:tr w14:paraId="2113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F35EA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EE0FA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6E3ADD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DF009B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199.27</w:t>
            </w:r>
          </w:p>
        </w:tc>
        <w:tc>
          <w:tcPr>
            <w:tcW w:w="1366" w:type="dxa"/>
            <w:gridSpan w:val="2"/>
            <w:shd w:val="clear" w:color="auto" w:fill="auto"/>
            <w:vAlign w:val="center"/>
          </w:tcPr>
          <w:p w14:paraId="6C550C1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199.27</w:t>
            </w:r>
          </w:p>
        </w:tc>
        <w:tc>
          <w:tcPr>
            <w:tcW w:w="1427" w:type="dxa"/>
            <w:shd w:val="clear" w:color="auto" w:fill="auto"/>
            <w:vAlign w:val="center"/>
          </w:tcPr>
          <w:p w14:paraId="64178373">
            <w:pPr>
              <w:jc w:val="right"/>
              <w:rPr>
                <w:rFonts w:hint="eastAsia" w:asciiTheme="minorEastAsia" w:hAnsiTheme="minorEastAsia" w:eastAsiaTheme="minorEastAsia" w:cstheme="minorEastAsia"/>
                <w:b/>
                <w:sz w:val="18"/>
                <w:szCs w:val="18"/>
              </w:rPr>
            </w:pPr>
          </w:p>
        </w:tc>
      </w:tr>
      <w:tr w14:paraId="7C03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DD2CF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7F9BB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FD90DEC">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3C16E4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344.57</w:t>
            </w:r>
          </w:p>
        </w:tc>
        <w:tc>
          <w:tcPr>
            <w:tcW w:w="1366" w:type="dxa"/>
            <w:gridSpan w:val="2"/>
            <w:shd w:val="clear" w:color="auto" w:fill="auto"/>
            <w:vAlign w:val="center"/>
          </w:tcPr>
          <w:p w14:paraId="176D924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344.57</w:t>
            </w:r>
          </w:p>
        </w:tc>
        <w:tc>
          <w:tcPr>
            <w:tcW w:w="1427" w:type="dxa"/>
            <w:shd w:val="clear" w:color="auto" w:fill="auto"/>
            <w:vAlign w:val="center"/>
          </w:tcPr>
          <w:p w14:paraId="1F13BB17">
            <w:pPr>
              <w:jc w:val="right"/>
              <w:rPr>
                <w:rFonts w:hint="eastAsia" w:asciiTheme="minorEastAsia" w:hAnsiTheme="minorEastAsia" w:eastAsiaTheme="minorEastAsia" w:cstheme="minorEastAsia"/>
                <w:b/>
                <w:sz w:val="18"/>
                <w:szCs w:val="18"/>
              </w:rPr>
            </w:pPr>
          </w:p>
        </w:tc>
      </w:tr>
      <w:tr w14:paraId="0B9A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C99E3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7430B4">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6AD919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B910C6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c>
          <w:tcPr>
            <w:tcW w:w="1366" w:type="dxa"/>
            <w:gridSpan w:val="2"/>
            <w:shd w:val="clear" w:color="auto" w:fill="auto"/>
            <w:vAlign w:val="center"/>
          </w:tcPr>
          <w:p w14:paraId="4C95390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1AA53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r>
      <w:tr w14:paraId="1379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7561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DDC87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E622B0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F026B7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71.33</w:t>
            </w:r>
          </w:p>
        </w:tc>
        <w:tc>
          <w:tcPr>
            <w:tcW w:w="1366" w:type="dxa"/>
            <w:gridSpan w:val="2"/>
            <w:shd w:val="clear" w:color="auto" w:fill="auto"/>
            <w:vAlign w:val="center"/>
          </w:tcPr>
          <w:p w14:paraId="3B25723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F9341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71.33</w:t>
            </w:r>
          </w:p>
        </w:tc>
      </w:tr>
      <w:tr w14:paraId="0E8F7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BDF92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3E5BB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8BBA9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F69B41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w:t>
            </w:r>
          </w:p>
        </w:tc>
        <w:tc>
          <w:tcPr>
            <w:tcW w:w="1366" w:type="dxa"/>
            <w:gridSpan w:val="2"/>
            <w:shd w:val="clear" w:color="auto" w:fill="auto"/>
            <w:vAlign w:val="center"/>
          </w:tcPr>
          <w:p w14:paraId="0421614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FCC09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w:t>
            </w:r>
          </w:p>
        </w:tc>
      </w:tr>
      <w:tr w14:paraId="0C8E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90F3A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57870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461B59A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68F129A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0235519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28A30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373E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78C7F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AC439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B627D6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3810FD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36D3971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826E3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27B4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AEB33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9CA56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DFE5CE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8EAF76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w:t>
            </w:r>
          </w:p>
        </w:tc>
        <w:tc>
          <w:tcPr>
            <w:tcW w:w="1366" w:type="dxa"/>
            <w:gridSpan w:val="2"/>
            <w:shd w:val="clear" w:color="auto" w:fill="auto"/>
            <w:vAlign w:val="center"/>
          </w:tcPr>
          <w:p w14:paraId="03FA07A4">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2ECB8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w:t>
            </w:r>
          </w:p>
        </w:tc>
      </w:tr>
      <w:tr w14:paraId="17B1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A5A9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8AF66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949ECF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4FC953B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366" w:type="dxa"/>
            <w:gridSpan w:val="2"/>
            <w:shd w:val="clear" w:color="auto" w:fill="auto"/>
            <w:vAlign w:val="center"/>
          </w:tcPr>
          <w:p w14:paraId="1ABB484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2CFBA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r>
      <w:tr w14:paraId="46E1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82FA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B3D2BA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17F587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4F69CB3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c>
          <w:tcPr>
            <w:tcW w:w="1366" w:type="dxa"/>
            <w:gridSpan w:val="2"/>
            <w:shd w:val="clear" w:color="auto" w:fill="auto"/>
            <w:vAlign w:val="center"/>
          </w:tcPr>
          <w:p w14:paraId="4064EAFB">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B9AB0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r>
      <w:tr w14:paraId="5512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44EAC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27415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F7CFCB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F408DD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c>
          <w:tcPr>
            <w:tcW w:w="1366" w:type="dxa"/>
            <w:gridSpan w:val="2"/>
            <w:shd w:val="clear" w:color="auto" w:fill="auto"/>
            <w:vAlign w:val="center"/>
          </w:tcPr>
          <w:p w14:paraId="51F02D66">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70862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r>
      <w:tr w14:paraId="36B2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D73CF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88431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5AAAB6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2830781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6.75</w:t>
            </w:r>
          </w:p>
        </w:tc>
        <w:tc>
          <w:tcPr>
            <w:tcW w:w="1366" w:type="dxa"/>
            <w:gridSpan w:val="2"/>
            <w:shd w:val="clear" w:color="auto" w:fill="auto"/>
            <w:vAlign w:val="center"/>
          </w:tcPr>
          <w:p w14:paraId="5F4F055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F2898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6.75</w:t>
            </w:r>
          </w:p>
        </w:tc>
      </w:tr>
      <w:tr w14:paraId="032C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5AA8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81251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A7C5F0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70FA3D4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6C0FFBC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89871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2D6D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F780D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6C76A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7D13792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46DF32F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23DE59B8">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F667A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938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A47DF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F47F1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309F12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5035029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29D3BA0">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18515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700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5A2CC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E75A2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02A28E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B5026A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6DF029B1">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BB9FE1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7473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9D92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6B4D5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E00424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25F0CF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29.74</w:t>
            </w:r>
          </w:p>
        </w:tc>
        <w:tc>
          <w:tcPr>
            <w:tcW w:w="1366" w:type="dxa"/>
            <w:gridSpan w:val="2"/>
            <w:shd w:val="clear" w:color="auto" w:fill="auto"/>
            <w:vAlign w:val="center"/>
          </w:tcPr>
          <w:p w14:paraId="6B77BF9A">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40093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29.74</w:t>
            </w:r>
          </w:p>
        </w:tc>
      </w:tr>
      <w:tr w14:paraId="2073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194D9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EC7F6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333A40B">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FF303B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24.00</w:t>
            </w:r>
          </w:p>
        </w:tc>
        <w:tc>
          <w:tcPr>
            <w:tcW w:w="1366" w:type="dxa"/>
            <w:gridSpan w:val="2"/>
            <w:shd w:val="clear" w:color="auto" w:fill="auto"/>
            <w:vAlign w:val="center"/>
          </w:tcPr>
          <w:p w14:paraId="7A68ED9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93EDD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24.00</w:t>
            </w:r>
          </w:p>
        </w:tc>
      </w:tr>
      <w:tr w14:paraId="1B3F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D4D1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17311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3F4A87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52578E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c>
          <w:tcPr>
            <w:tcW w:w="1366" w:type="dxa"/>
            <w:gridSpan w:val="2"/>
            <w:shd w:val="clear" w:color="auto" w:fill="auto"/>
            <w:vAlign w:val="center"/>
          </w:tcPr>
          <w:p w14:paraId="3C916230">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E007E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r>
      <w:tr w14:paraId="6D69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83823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A1907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D1E7B0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A1A61B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7E44C63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92573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1FC6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B66D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AB04DF8">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ADEB57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879B75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151.54</w:t>
            </w:r>
          </w:p>
        </w:tc>
        <w:tc>
          <w:tcPr>
            <w:tcW w:w="1366" w:type="dxa"/>
            <w:gridSpan w:val="2"/>
            <w:shd w:val="clear" w:color="auto" w:fill="auto"/>
            <w:vAlign w:val="center"/>
          </w:tcPr>
          <w:p w14:paraId="64EE2F7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151.54</w:t>
            </w:r>
          </w:p>
        </w:tc>
        <w:tc>
          <w:tcPr>
            <w:tcW w:w="1427" w:type="dxa"/>
            <w:shd w:val="clear" w:color="auto" w:fill="auto"/>
            <w:vAlign w:val="center"/>
          </w:tcPr>
          <w:p w14:paraId="5DB5ECE2">
            <w:pPr>
              <w:jc w:val="right"/>
              <w:rPr>
                <w:rFonts w:hint="eastAsia" w:asciiTheme="minorEastAsia" w:hAnsiTheme="minorEastAsia" w:eastAsiaTheme="minorEastAsia" w:cstheme="minorEastAsia"/>
                <w:b/>
                <w:sz w:val="18"/>
                <w:szCs w:val="18"/>
              </w:rPr>
            </w:pPr>
          </w:p>
        </w:tc>
      </w:tr>
      <w:tr w14:paraId="1836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8EA03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6E81A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B3C4E0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16FBD06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366" w:type="dxa"/>
            <w:gridSpan w:val="2"/>
            <w:shd w:val="clear" w:color="auto" w:fill="auto"/>
            <w:vAlign w:val="center"/>
          </w:tcPr>
          <w:p w14:paraId="2BB3700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427" w:type="dxa"/>
            <w:shd w:val="clear" w:color="auto" w:fill="auto"/>
            <w:vAlign w:val="center"/>
          </w:tcPr>
          <w:p w14:paraId="5EB89202">
            <w:pPr>
              <w:jc w:val="right"/>
              <w:rPr>
                <w:rFonts w:hint="eastAsia" w:asciiTheme="minorEastAsia" w:hAnsiTheme="minorEastAsia" w:eastAsiaTheme="minorEastAsia" w:cstheme="minorEastAsia"/>
                <w:b/>
                <w:sz w:val="18"/>
                <w:szCs w:val="18"/>
              </w:rPr>
            </w:pPr>
          </w:p>
        </w:tc>
      </w:tr>
      <w:tr w14:paraId="761A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DF634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67458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97B29C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81142F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127.24</w:t>
            </w:r>
          </w:p>
        </w:tc>
        <w:tc>
          <w:tcPr>
            <w:tcW w:w="1366" w:type="dxa"/>
            <w:gridSpan w:val="2"/>
            <w:shd w:val="clear" w:color="auto" w:fill="auto"/>
            <w:vAlign w:val="center"/>
          </w:tcPr>
          <w:p w14:paraId="4CE5DE1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127.24</w:t>
            </w:r>
          </w:p>
        </w:tc>
        <w:tc>
          <w:tcPr>
            <w:tcW w:w="1427" w:type="dxa"/>
            <w:shd w:val="clear" w:color="auto" w:fill="auto"/>
            <w:vAlign w:val="center"/>
          </w:tcPr>
          <w:p w14:paraId="74519CC8">
            <w:pPr>
              <w:jc w:val="right"/>
              <w:rPr>
                <w:rFonts w:hint="eastAsia" w:asciiTheme="minorEastAsia" w:hAnsiTheme="minorEastAsia" w:eastAsiaTheme="minorEastAsia" w:cstheme="minorEastAsia"/>
                <w:b/>
                <w:sz w:val="18"/>
                <w:szCs w:val="18"/>
              </w:rPr>
            </w:pPr>
          </w:p>
        </w:tc>
      </w:tr>
      <w:tr w14:paraId="4B8A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B377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CC4F87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E374B9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187089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w:t>
            </w:r>
          </w:p>
        </w:tc>
        <w:tc>
          <w:tcPr>
            <w:tcW w:w="1366" w:type="dxa"/>
            <w:gridSpan w:val="2"/>
            <w:shd w:val="clear" w:color="auto" w:fill="auto"/>
            <w:vAlign w:val="center"/>
          </w:tcPr>
          <w:p w14:paraId="6988704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w:t>
            </w:r>
          </w:p>
        </w:tc>
        <w:tc>
          <w:tcPr>
            <w:tcW w:w="1427" w:type="dxa"/>
            <w:shd w:val="clear" w:color="auto" w:fill="auto"/>
            <w:vAlign w:val="center"/>
          </w:tcPr>
          <w:p w14:paraId="4AB378A4">
            <w:pPr>
              <w:jc w:val="right"/>
              <w:rPr>
                <w:rFonts w:hint="eastAsia" w:asciiTheme="minorEastAsia" w:hAnsiTheme="minorEastAsia" w:eastAsiaTheme="minorEastAsia" w:cstheme="minorEastAsia"/>
                <w:b/>
                <w:sz w:val="18"/>
                <w:szCs w:val="18"/>
              </w:rPr>
            </w:pPr>
          </w:p>
        </w:tc>
      </w:tr>
      <w:tr w14:paraId="5698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51B3F">
            <w:pPr>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45F57C2">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BF7EE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CB760E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2,740.20</w:t>
            </w:r>
          </w:p>
        </w:tc>
        <w:tc>
          <w:tcPr>
            <w:tcW w:w="1366" w:type="dxa"/>
            <w:gridSpan w:val="2"/>
            <w:shd w:val="clear" w:color="auto" w:fill="auto"/>
            <w:vAlign w:val="center"/>
          </w:tcPr>
          <w:p w14:paraId="2148ECA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2,565.87</w:t>
            </w:r>
          </w:p>
        </w:tc>
        <w:tc>
          <w:tcPr>
            <w:tcW w:w="1427" w:type="dxa"/>
            <w:shd w:val="clear" w:color="auto" w:fill="auto"/>
            <w:vAlign w:val="center"/>
          </w:tcPr>
          <w:p w14:paraId="51B77FE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r>
    </w:tbl>
    <w:p w14:paraId="35512816">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jc w:val="left"/>
              <w:rPr>
                <w:sz w:val="18"/>
                <w:szCs w:val="18"/>
              </w:rPr>
            </w:pPr>
            <w:r>
              <w:rPr>
                <w:rFonts w:hint="eastAsia"/>
                <w:color w:val="000000"/>
                <w:sz w:val="18"/>
                <w:szCs w:val="18"/>
              </w:rPr>
              <w:t>编制单位：</w:t>
            </w:r>
            <w:r>
              <w:rPr>
                <w:rFonts w:hint="eastAsia"/>
                <w:color w:val="000000"/>
                <w:sz w:val="18"/>
                <w:szCs w:val="18"/>
                <w:lang w:eastAsia="zh-CN"/>
              </w:rPr>
              <w:t>托克逊县农业农村局（部门）</w:t>
            </w:r>
          </w:p>
        </w:tc>
        <w:tc>
          <w:tcPr>
            <w:tcW w:w="1863" w:type="dxa"/>
            <w:gridSpan w:val="2"/>
            <w:tcBorders>
              <w:top w:val="nil"/>
              <w:left w:val="nil"/>
              <w:right w:val="nil"/>
            </w:tcBorders>
            <w:shd w:val="clear" w:color="auto" w:fill="auto"/>
            <w:vAlign w:val="center"/>
          </w:tcPr>
          <w:p w14:paraId="37A8C6C9">
            <w:pPr>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jc w:val="center"/>
              <w:rPr>
                <w:sz w:val="18"/>
                <w:szCs w:val="18"/>
              </w:rPr>
            </w:pPr>
            <w:r>
              <w:rPr>
                <w:rFonts w:hint="eastAsia"/>
                <w:sz w:val="18"/>
                <w:szCs w:val="18"/>
              </w:rPr>
              <w:t>项目名称</w:t>
            </w:r>
          </w:p>
        </w:tc>
        <w:tc>
          <w:tcPr>
            <w:tcW w:w="881" w:type="dxa"/>
            <w:vMerge w:val="restart"/>
            <w:shd w:val="clear" w:color="auto" w:fill="auto"/>
            <w:vAlign w:val="center"/>
          </w:tcPr>
          <w:p w14:paraId="6714FB76">
            <w:pPr>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jc w:val="center"/>
              <w:rPr>
                <w:sz w:val="18"/>
                <w:szCs w:val="18"/>
              </w:rPr>
            </w:pPr>
            <w:r>
              <w:rPr>
                <w:rFonts w:hint="eastAsia"/>
                <w:sz w:val="18"/>
                <w:szCs w:val="18"/>
              </w:rPr>
              <w:t>类</w:t>
            </w:r>
          </w:p>
        </w:tc>
        <w:tc>
          <w:tcPr>
            <w:tcW w:w="260" w:type="dxa"/>
            <w:shd w:val="clear" w:color="auto" w:fill="auto"/>
            <w:vAlign w:val="center"/>
          </w:tcPr>
          <w:p w14:paraId="167CF4DA">
            <w:pPr>
              <w:jc w:val="center"/>
              <w:rPr>
                <w:sz w:val="18"/>
                <w:szCs w:val="18"/>
              </w:rPr>
            </w:pPr>
            <w:r>
              <w:rPr>
                <w:rFonts w:hint="eastAsia"/>
                <w:sz w:val="18"/>
                <w:szCs w:val="18"/>
              </w:rPr>
              <w:t>款</w:t>
            </w:r>
          </w:p>
        </w:tc>
        <w:tc>
          <w:tcPr>
            <w:tcW w:w="331" w:type="dxa"/>
            <w:shd w:val="clear" w:color="auto" w:fill="auto"/>
            <w:vAlign w:val="center"/>
          </w:tcPr>
          <w:p w14:paraId="539C2BCF">
            <w:pPr>
              <w:jc w:val="center"/>
              <w:rPr>
                <w:sz w:val="18"/>
                <w:szCs w:val="18"/>
              </w:rPr>
            </w:pPr>
            <w:r>
              <w:rPr>
                <w:rFonts w:hint="eastAsia"/>
                <w:sz w:val="18"/>
                <w:szCs w:val="18"/>
              </w:rPr>
              <w:t>项</w:t>
            </w:r>
          </w:p>
        </w:tc>
        <w:tc>
          <w:tcPr>
            <w:tcW w:w="2073" w:type="dxa"/>
            <w:vMerge w:val="continue"/>
            <w:shd w:val="clear" w:color="auto" w:fill="auto"/>
            <w:vAlign w:val="center"/>
          </w:tcPr>
          <w:p w14:paraId="1C488E7C">
            <w:pPr>
              <w:jc w:val="center"/>
              <w:rPr>
                <w:sz w:val="18"/>
                <w:szCs w:val="18"/>
              </w:rPr>
            </w:pPr>
          </w:p>
        </w:tc>
        <w:tc>
          <w:tcPr>
            <w:tcW w:w="2073" w:type="dxa"/>
            <w:vMerge w:val="continue"/>
            <w:shd w:val="clear" w:color="auto" w:fill="auto"/>
            <w:vAlign w:val="center"/>
          </w:tcPr>
          <w:p w14:paraId="4EA2CC78">
            <w:pPr>
              <w:jc w:val="center"/>
              <w:rPr>
                <w:sz w:val="18"/>
                <w:szCs w:val="18"/>
              </w:rPr>
            </w:pPr>
          </w:p>
        </w:tc>
        <w:tc>
          <w:tcPr>
            <w:tcW w:w="881" w:type="dxa"/>
            <w:vMerge w:val="continue"/>
            <w:shd w:val="clear" w:color="auto" w:fill="auto"/>
            <w:vAlign w:val="center"/>
          </w:tcPr>
          <w:p w14:paraId="343C7EB8">
            <w:pPr>
              <w:jc w:val="center"/>
              <w:rPr>
                <w:sz w:val="18"/>
                <w:szCs w:val="18"/>
              </w:rPr>
            </w:pPr>
          </w:p>
        </w:tc>
        <w:tc>
          <w:tcPr>
            <w:tcW w:w="881" w:type="dxa"/>
            <w:vMerge w:val="continue"/>
            <w:shd w:val="clear" w:color="auto" w:fill="auto"/>
            <w:vAlign w:val="center"/>
          </w:tcPr>
          <w:p w14:paraId="74772722">
            <w:pPr>
              <w:jc w:val="center"/>
              <w:rPr>
                <w:sz w:val="18"/>
                <w:szCs w:val="18"/>
              </w:rPr>
            </w:pPr>
          </w:p>
        </w:tc>
        <w:tc>
          <w:tcPr>
            <w:tcW w:w="881" w:type="dxa"/>
            <w:vMerge w:val="continue"/>
            <w:shd w:val="clear" w:color="auto" w:fill="auto"/>
            <w:vAlign w:val="center"/>
          </w:tcPr>
          <w:p w14:paraId="1676EA28">
            <w:pPr>
              <w:jc w:val="center"/>
              <w:rPr>
                <w:sz w:val="18"/>
                <w:szCs w:val="18"/>
              </w:rPr>
            </w:pPr>
          </w:p>
        </w:tc>
        <w:tc>
          <w:tcPr>
            <w:tcW w:w="881" w:type="dxa"/>
            <w:vMerge w:val="continue"/>
            <w:shd w:val="clear" w:color="auto" w:fill="auto"/>
            <w:vAlign w:val="center"/>
          </w:tcPr>
          <w:p w14:paraId="66D458CD">
            <w:pPr>
              <w:jc w:val="center"/>
              <w:rPr>
                <w:sz w:val="18"/>
                <w:szCs w:val="18"/>
              </w:rPr>
            </w:pPr>
          </w:p>
        </w:tc>
        <w:tc>
          <w:tcPr>
            <w:tcW w:w="881" w:type="dxa"/>
            <w:vMerge w:val="continue"/>
            <w:shd w:val="clear" w:color="auto" w:fill="auto"/>
            <w:vAlign w:val="center"/>
          </w:tcPr>
          <w:p w14:paraId="39E6D481">
            <w:pPr>
              <w:jc w:val="center"/>
              <w:rPr>
                <w:sz w:val="18"/>
                <w:szCs w:val="18"/>
              </w:rPr>
            </w:pPr>
          </w:p>
        </w:tc>
        <w:tc>
          <w:tcPr>
            <w:tcW w:w="881" w:type="dxa"/>
            <w:vMerge w:val="continue"/>
            <w:shd w:val="clear" w:color="auto" w:fill="auto"/>
            <w:vAlign w:val="center"/>
          </w:tcPr>
          <w:p w14:paraId="5C2B5A5B">
            <w:pPr>
              <w:jc w:val="center"/>
              <w:rPr>
                <w:sz w:val="18"/>
                <w:szCs w:val="18"/>
              </w:rPr>
            </w:pPr>
          </w:p>
        </w:tc>
        <w:tc>
          <w:tcPr>
            <w:tcW w:w="881" w:type="dxa"/>
            <w:vMerge w:val="continue"/>
            <w:shd w:val="clear" w:color="auto" w:fill="auto"/>
            <w:vAlign w:val="center"/>
          </w:tcPr>
          <w:p w14:paraId="6C037CD8">
            <w:pPr>
              <w:jc w:val="center"/>
              <w:rPr>
                <w:sz w:val="18"/>
                <w:szCs w:val="18"/>
              </w:rPr>
            </w:pPr>
          </w:p>
        </w:tc>
        <w:tc>
          <w:tcPr>
            <w:tcW w:w="882" w:type="dxa"/>
            <w:vMerge w:val="continue"/>
            <w:shd w:val="clear" w:color="auto" w:fill="auto"/>
          </w:tcPr>
          <w:p w14:paraId="2A0D60F0">
            <w:pPr>
              <w:jc w:val="center"/>
              <w:rPr>
                <w:sz w:val="18"/>
                <w:szCs w:val="18"/>
              </w:rPr>
            </w:pPr>
          </w:p>
        </w:tc>
        <w:tc>
          <w:tcPr>
            <w:tcW w:w="783" w:type="dxa"/>
            <w:vMerge w:val="continue"/>
            <w:shd w:val="clear" w:color="auto" w:fill="auto"/>
            <w:vAlign w:val="center"/>
          </w:tcPr>
          <w:p w14:paraId="3FFF31DE">
            <w:pPr>
              <w:jc w:val="center"/>
              <w:rPr>
                <w:sz w:val="18"/>
                <w:szCs w:val="18"/>
              </w:rPr>
            </w:pPr>
          </w:p>
        </w:tc>
        <w:tc>
          <w:tcPr>
            <w:tcW w:w="981" w:type="dxa"/>
            <w:vMerge w:val="continue"/>
            <w:shd w:val="clear" w:color="auto" w:fill="auto"/>
          </w:tcPr>
          <w:p w14:paraId="2942791B">
            <w:pPr>
              <w:jc w:val="center"/>
              <w:rPr>
                <w:sz w:val="18"/>
                <w:szCs w:val="18"/>
              </w:rPr>
            </w:pPr>
          </w:p>
        </w:tc>
        <w:tc>
          <w:tcPr>
            <w:tcW w:w="882" w:type="dxa"/>
            <w:vMerge w:val="continue"/>
            <w:shd w:val="clear" w:color="auto" w:fill="auto"/>
          </w:tcPr>
          <w:p w14:paraId="72FD2BF6">
            <w:pPr>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jc w:val="center"/>
              <w:rPr>
                <w:sz w:val="18"/>
                <w:szCs w:val="18"/>
              </w:rPr>
            </w:pPr>
            <w:r>
              <w:rPr>
                <w:rFonts w:hint="eastAsia"/>
                <w:color w:val="000000"/>
                <w:sz w:val="18"/>
                <w:szCs w:val="18"/>
              </w:rPr>
              <w:t>※</w:t>
            </w:r>
          </w:p>
        </w:tc>
        <w:tc>
          <w:tcPr>
            <w:tcW w:w="260" w:type="dxa"/>
            <w:shd w:val="clear" w:color="auto" w:fill="auto"/>
            <w:vAlign w:val="center"/>
          </w:tcPr>
          <w:p w14:paraId="0750844B">
            <w:pPr>
              <w:jc w:val="center"/>
              <w:rPr>
                <w:sz w:val="18"/>
                <w:szCs w:val="18"/>
              </w:rPr>
            </w:pPr>
            <w:r>
              <w:rPr>
                <w:rFonts w:hint="eastAsia"/>
                <w:color w:val="000000"/>
                <w:sz w:val="18"/>
                <w:szCs w:val="18"/>
              </w:rPr>
              <w:t>※</w:t>
            </w:r>
          </w:p>
        </w:tc>
        <w:tc>
          <w:tcPr>
            <w:tcW w:w="331" w:type="dxa"/>
            <w:shd w:val="clear" w:color="auto" w:fill="auto"/>
            <w:vAlign w:val="center"/>
          </w:tcPr>
          <w:p w14:paraId="0ADF80BC">
            <w:pPr>
              <w:jc w:val="center"/>
              <w:rPr>
                <w:sz w:val="18"/>
                <w:szCs w:val="18"/>
              </w:rPr>
            </w:pPr>
            <w:r>
              <w:rPr>
                <w:rFonts w:hint="eastAsia"/>
                <w:color w:val="000000"/>
                <w:sz w:val="18"/>
                <w:szCs w:val="18"/>
              </w:rPr>
              <w:t>※</w:t>
            </w:r>
          </w:p>
        </w:tc>
        <w:tc>
          <w:tcPr>
            <w:tcW w:w="2073" w:type="dxa"/>
            <w:shd w:val="clear" w:color="auto" w:fill="auto"/>
            <w:vAlign w:val="center"/>
          </w:tcPr>
          <w:p w14:paraId="0211E23B">
            <w:pPr>
              <w:jc w:val="center"/>
              <w:rPr>
                <w:sz w:val="18"/>
                <w:szCs w:val="18"/>
              </w:rPr>
            </w:pPr>
            <w:r>
              <w:rPr>
                <w:rFonts w:hint="eastAsia"/>
                <w:color w:val="000000"/>
                <w:sz w:val="18"/>
                <w:szCs w:val="18"/>
              </w:rPr>
              <w:t>※</w:t>
            </w:r>
          </w:p>
        </w:tc>
        <w:tc>
          <w:tcPr>
            <w:tcW w:w="2073" w:type="dxa"/>
            <w:shd w:val="clear" w:color="auto" w:fill="auto"/>
            <w:vAlign w:val="center"/>
          </w:tcPr>
          <w:p w14:paraId="0AC1EC87">
            <w:pPr>
              <w:jc w:val="center"/>
              <w:rPr>
                <w:sz w:val="18"/>
                <w:szCs w:val="18"/>
              </w:rPr>
            </w:pPr>
            <w:r>
              <w:rPr>
                <w:rFonts w:hint="eastAsia"/>
                <w:color w:val="000000"/>
                <w:sz w:val="18"/>
                <w:szCs w:val="18"/>
              </w:rPr>
              <w:t>※</w:t>
            </w:r>
          </w:p>
        </w:tc>
        <w:tc>
          <w:tcPr>
            <w:tcW w:w="881" w:type="dxa"/>
            <w:shd w:val="clear" w:color="auto" w:fill="auto"/>
            <w:vAlign w:val="center"/>
          </w:tcPr>
          <w:p w14:paraId="1888E0A6">
            <w:pPr>
              <w:jc w:val="center"/>
              <w:rPr>
                <w:sz w:val="18"/>
                <w:szCs w:val="18"/>
              </w:rPr>
            </w:pPr>
            <w:r>
              <w:rPr>
                <w:rFonts w:hint="eastAsia"/>
                <w:sz w:val="18"/>
                <w:szCs w:val="18"/>
              </w:rPr>
              <w:t>1</w:t>
            </w:r>
          </w:p>
        </w:tc>
        <w:tc>
          <w:tcPr>
            <w:tcW w:w="881" w:type="dxa"/>
            <w:shd w:val="clear" w:color="auto" w:fill="auto"/>
            <w:vAlign w:val="center"/>
          </w:tcPr>
          <w:p w14:paraId="60D88D0A">
            <w:pPr>
              <w:jc w:val="center"/>
              <w:rPr>
                <w:sz w:val="18"/>
                <w:szCs w:val="18"/>
              </w:rPr>
            </w:pPr>
            <w:r>
              <w:rPr>
                <w:rFonts w:hint="eastAsia"/>
                <w:sz w:val="18"/>
                <w:szCs w:val="18"/>
              </w:rPr>
              <w:t>2</w:t>
            </w:r>
          </w:p>
        </w:tc>
        <w:tc>
          <w:tcPr>
            <w:tcW w:w="881" w:type="dxa"/>
            <w:shd w:val="clear" w:color="auto" w:fill="auto"/>
            <w:vAlign w:val="center"/>
          </w:tcPr>
          <w:p w14:paraId="36FF14F9">
            <w:pPr>
              <w:jc w:val="center"/>
              <w:rPr>
                <w:sz w:val="18"/>
                <w:szCs w:val="18"/>
              </w:rPr>
            </w:pPr>
            <w:r>
              <w:rPr>
                <w:rFonts w:hint="eastAsia"/>
                <w:sz w:val="18"/>
                <w:szCs w:val="18"/>
              </w:rPr>
              <w:t>3</w:t>
            </w:r>
          </w:p>
        </w:tc>
        <w:tc>
          <w:tcPr>
            <w:tcW w:w="881" w:type="dxa"/>
            <w:shd w:val="clear" w:color="auto" w:fill="auto"/>
            <w:vAlign w:val="center"/>
          </w:tcPr>
          <w:p w14:paraId="539441EB">
            <w:pPr>
              <w:jc w:val="center"/>
              <w:rPr>
                <w:sz w:val="18"/>
                <w:szCs w:val="18"/>
              </w:rPr>
            </w:pPr>
            <w:r>
              <w:rPr>
                <w:rFonts w:hint="eastAsia"/>
                <w:sz w:val="18"/>
                <w:szCs w:val="18"/>
              </w:rPr>
              <w:t>4</w:t>
            </w:r>
          </w:p>
        </w:tc>
        <w:tc>
          <w:tcPr>
            <w:tcW w:w="881" w:type="dxa"/>
            <w:shd w:val="clear" w:color="auto" w:fill="auto"/>
            <w:vAlign w:val="center"/>
          </w:tcPr>
          <w:p w14:paraId="45B261F4">
            <w:pPr>
              <w:jc w:val="center"/>
              <w:rPr>
                <w:sz w:val="18"/>
                <w:szCs w:val="18"/>
              </w:rPr>
            </w:pPr>
            <w:r>
              <w:rPr>
                <w:rFonts w:hint="eastAsia"/>
                <w:sz w:val="18"/>
                <w:szCs w:val="18"/>
              </w:rPr>
              <w:t>5</w:t>
            </w:r>
          </w:p>
        </w:tc>
        <w:tc>
          <w:tcPr>
            <w:tcW w:w="881" w:type="dxa"/>
            <w:shd w:val="clear" w:color="auto" w:fill="auto"/>
            <w:vAlign w:val="center"/>
          </w:tcPr>
          <w:p w14:paraId="1DC6100B">
            <w:pPr>
              <w:jc w:val="center"/>
              <w:rPr>
                <w:sz w:val="18"/>
                <w:szCs w:val="18"/>
              </w:rPr>
            </w:pPr>
            <w:r>
              <w:rPr>
                <w:rFonts w:hint="eastAsia"/>
                <w:sz w:val="18"/>
                <w:szCs w:val="18"/>
              </w:rPr>
              <w:t>6</w:t>
            </w:r>
          </w:p>
        </w:tc>
        <w:tc>
          <w:tcPr>
            <w:tcW w:w="881" w:type="dxa"/>
            <w:shd w:val="clear" w:color="auto" w:fill="auto"/>
            <w:vAlign w:val="center"/>
          </w:tcPr>
          <w:p w14:paraId="328C061C">
            <w:pPr>
              <w:jc w:val="center"/>
              <w:rPr>
                <w:sz w:val="18"/>
                <w:szCs w:val="18"/>
              </w:rPr>
            </w:pPr>
            <w:r>
              <w:rPr>
                <w:rFonts w:hint="eastAsia"/>
                <w:sz w:val="18"/>
                <w:szCs w:val="18"/>
              </w:rPr>
              <w:t>7</w:t>
            </w:r>
          </w:p>
        </w:tc>
        <w:tc>
          <w:tcPr>
            <w:tcW w:w="882" w:type="dxa"/>
            <w:shd w:val="clear" w:color="auto" w:fill="auto"/>
            <w:vAlign w:val="center"/>
          </w:tcPr>
          <w:p w14:paraId="76B53B21">
            <w:pPr>
              <w:jc w:val="center"/>
              <w:rPr>
                <w:sz w:val="18"/>
                <w:szCs w:val="18"/>
              </w:rPr>
            </w:pPr>
            <w:r>
              <w:rPr>
                <w:rFonts w:hint="eastAsia"/>
                <w:sz w:val="18"/>
                <w:szCs w:val="18"/>
              </w:rPr>
              <w:t>8</w:t>
            </w:r>
          </w:p>
        </w:tc>
        <w:tc>
          <w:tcPr>
            <w:tcW w:w="783" w:type="dxa"/>
            <w:shd w:val="clear" w:color="auto" w:fill="auto"/>
            <w:vAlign w:val="center"/>
          </w:tcPr>
          <w:p w14:paraId="465E1385">
            <w:pPr>
              <w:jc w:val="center"/>
              <w:rPr>
                <w:sz w:val="18"/>
                <w:szCs w:val="18"/>
              </w:rPr>
            </w:pPr>
            <w:r>
              <w:rPr>
                <w:rFonts w:hint="eastAsia"/>
                <w:sz w:val="18"/>
                <w:szCs w:val="18"/>
              </w:rPr>
              <w:t>9</w:t>
            </w:r>
          </w:p>
        </w:tc>
        <w:tc>
          <w:tcPr>
            <w:tcW w:w="981" w:type="dxa"/>
            <w:shd w:val="clear" w:color="auto" w:fill="auto"/>
            <w:vAlign w:val="center"/>
          </w:tcPr>
          <w:p w14:paraId="45A40A6B">
            <w:pPr>
              <w:jc w:val="center"/>
              <w:rPr>
                <w:sz w:val="18"/>
                <w:szCs w:val="18"/>
              </w:rPr>
            </w:pPr>
            <w:r>
              <w:rPr>
                <w:rFonts w:hint="eastAsia"/>
                <w:sz w:val="18"/>
                <w:szCs w:val="18"/>
              </w:rPr>
              <w:t>10</w:t>
            </w:r>
          </w:p>
        </w:tc>
        <w:tc>
          <w:tcPr>
            <w:tcW w:w="882" w:type="dxa"/>
            <w:shd w:val="clear" w:color="auto" w:fill="auto"/>
            <w:vAlign w:val="center"/>
          </w:tcPr>
          <w:p w14:paraId="106A01E6">
            <w:pPr>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6,575.76</w:t>
            </w:r>
          </w:p>
        </w:tc>
        <w:tc>
          <w:tcPr>
            <w:tcW w:w="881" w:type="dxa"/>
            <w:shd w:val="clear" w:color="auto" w:fill="auto"/>
            <w:vAlign w:val="center"/>
          </w:tcPr>
          <w:p w14:paraId="044FC94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6898E6D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3623942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3AAE3A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162.45</w:t>
            </w:r>
          </w:p>
        </w:tc>
        <w:tc>
          <w:tcPr>
            <w:tcW w:w="882" w:type="dxa"/>
            <w:shd w:val="clear" w:color="auto" w:fill="auto"/>
            <w:vAlign w:val="center"/>
          </w:tcPr>
          <w:p w14:paraId="2BF621D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6AAFC3F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jc w:val="right"/>
              <w:rPr>
                <w:rFonts w:hint="eastAsia" w:asciiTheme="minorEastAsia" w:hAnsiTheme="minorEastAsia" w:eastAsiaTheme="minorEastAsia" w:cstheme="minorEastAsia"/>
                <w:b/>
                <w:sz w:val="13"/>
                <w:szCs w:val="13"/>
              </w:rPr>
            </w:pPr>
          </w:p>
        </w:tc>
      </w:tr>
      <w:tr w14:paraId="7B44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B9D6E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FDC1E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2A1D052">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2E735A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16A5E782">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42B09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6,318.31</w:t>
            </w:r>
          </w:p>
        </w:tc>
        <w:tc>
          <w:tcPr>
            <w:tcW w:w="881" w:type="dxa"/>
            <w:shd w:val="clear" w:color="auto" w:fill="auto"/>
            <w:vAlign w:val="center"/>
          </w:tcPr>
          <w:p w14:paraId="00ED415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3EC0A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7482207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3313785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21541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1A54D16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64BDF61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2094C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6B8B6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A1681">
            <w:pPr>
              <w:jc w:val="right"/>
              <w:rPr>
                <w:rFonts w:hint="eastAsia" w:asciiTheme="minorEastAsia" w:hAnsiTheme="minorEastAsia" w:eastAsiaTheme="minorEastAsia" w:cstheme="minorEastAsia"/>
                <w:b/>
                <w:sz w:val="13"/>
                <w:szCs w:val="13"/>
              </w:rPr>
            </w:pPr>
          </w:p>
        </w:tc>
      </w:tr>
      <w:tr w14:paraId="33DF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C1BC8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8F34F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AC91E5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072806D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科技转化与推广服务</w:t>
            </w:r>
          </w:p>
        </w:tc>
        <w:tc>
          <w:tcPr>
            <w:tcW w:w="2073" w:type="dxa"/>
            <w:shd w:val="clear" w:color="auto" w:fill="auto"/>
            <w:vAlign w:val="center"/>
          </w:tcPr>
          <w:p w14:paraId="03A29D3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2021年基层农技推广体系改革与建设项目（聘请特聘农技员开展技术服务）</w:t>
            </w:r>
          </w:p>
        </w:tc>
        <w:tc>
          <w:tcPr>
            <w:tcW w:w="881" w:type="dxa"/>
            <w:shd w:val="clear" w:color="auto" w:fill="auto"/>
            <w:vAlign w:val="center"/>
          </w:tcPr>
          <w:p w14:paraId="6A178CE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04B9A76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639E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0B14C00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D6648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4D40F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8A255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83221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6DC11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3B01F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EFEF9C">
            <w:pPr>
              <w:jc w:val="right"/>
              <w:rPr>
                <w:rFonts w:hint="eastAsia" w:asciiTheme="minorEastAsia" w:hAnsiTheme="minorEastAsia" w:eastAsiaTheme="minorEastAsia" w:cstheme="minorEastAsia"/>
                <w:b/>
                <w:sz w:val="13"/>
                <w:szCs w:val="13"/>
              </w:rPr>
            </w:pPr>
          </w:p>
        </w:tc>
      </w:tr>
      <w:tr w14:paraId="561B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377A5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AA45F0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81C062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594424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57D1195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2025年托克逊县主要农作物虫害绿色防控示范、植物检疫对象预防项目（2025年三农项目）</w:t>
            </w:r>
          </w:p>
        </w:tc>
        <w:tc>
          <w:tcPr>
            <w:tcW w:w="881" w:type="dxa"/>
            <w:shd w:val="clear" w:color="auto" w:fill="auto"/>
            <w:vAlign w:val="center"/>
          </w:tcPr>
          <w:p w14:paraId="5237EDD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1BADAD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C61A7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7D0174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630A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951F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5D9EE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1F927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9B758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B12DF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205C0E">
            <w:pPr>
              <w:jc w:val="right"/>
              <w:rPr>
                <w:rFonts w:hint="eastAsia" w:asciiTheme="minorEastAsia" w:hAnsiTheme="minorEastAsia" w:eastAsiaTheme="minorEastAsia" w:cstheme="minorEastAsia"/>
                <w:b/>
                <w:sz w:val="13"/>
                <w:szCs w:val="13"/>
              </w:rPr>
            </w:pPr>
          </w:p>
        </w:tc>
      </w:tr>
      <w:tr w14:paraId="33E0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5CC0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5C1F01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517A5C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5394DA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7AA08F0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托克逊县2025年枣树飞防服务项目（2025年三农项目）</w:t>
            </w:r>
          </w:p>
        </w:tc>
        <w:tc>
          <w:tcPr>
            <w:tcW w:w="881" w:type="dxa"/>
            <w:shd w:val="clear" w:color="auto" w:fill="auto"/>
            <w:vAlign w:val="center"/>
          </w:tcPr>
          <w:p w14:paraId="0CB8C8B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352FC9D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EE899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5A841D5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37777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5AAE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58D4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C4581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56854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FBB84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F7B0F2">
            <w:pPr>
              <w:jc w:val="right"/>
              <w:rPr>
                <w:rFonts w:hint="eastAsia" w:asciiTheme="minorEastAsia" w:hAnsiTheme="minorEastAsia" w:eastAsiaTheme="minorEastAsia" w:cstheme="minorEastAsia"/>
                <w:b/>
                <w:sz w:val="13"/>
                <w:szCs w:val="13"/>
              </w:rPr>
            </w:pPr>
          </w:p>
        </w:tc>
      </w:tr>
      <w:tr w14:paraId="6907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7C80B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A5AA8A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C133C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6AB61AE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35AA644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托克逊县2025年杏树飞防服务项目（2025年三农项目）</w:t>
            </w:r>
          </w:p>
        </w:tc>
        <w:tc>
          <w:tcPr>
            <w:tcW w:w="881" w:type="dxa"/>
            <w:shd w:val="clear" w:color="auto" w:fill="auto"/>
            <w:vAlign w:val="center"/>
          </w:tcPr>
          <w:p w14:paraId="6F8479B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0317E04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3A56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3893DDD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5E1F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E7D2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A4F3D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0AA20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F8EEC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6F6B7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803A82">
            <w:pPr>
              <w:jc w:val="right"/>
              <w:rPr>
                <w:rFonts w:hint="eastAsia" w:asciiTheme="minorEastAsia" w:hAnsiTheme="minorEastAsia" w:eastAsiaTheme="minorEastAsia" w:cstheme="minorEastAsia"/>
                <w:b/>
                <w:sz w:val="13"/>
                <w:szCs w:val="13"/>
              </w:rPr>
            </w:pPr>
          </w:p>
        </w:tc>
      </w:tr>
      <w:tr w14:paraId="636E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23424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378160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897AFD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9E8F40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086410C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2025年动物防疫（2025年三农领域项目）</w:t>
            </w:r>
          </w:p>
        </w:tc>
        <w:tc>
          <w:tcPr>
            <w:tcW w:w="881" w:type="dxa"/>
            <w:shd w:val="clear" w:color="auto" w:fill="auto"/>
            <w:vAlign w:val="center"/>
          </w:tcPr>
          <w:p w14:paraId="4DFEEB0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571039E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C9DE6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59BBD5E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FF468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E0B02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97FB4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5767F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40F9B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8F3E3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4801BA">
            <w:pPr>
              <w:jc w:val="right"/>
              <w:rPr>
                <w:rFonts w:hint="eastAsia" w:asciiTheme="minorEastAsia" w:hAnsiTheme="minorEastAsia" w:eastAsiaTheme="minorEastAsia" w:cstheme="minorEastAsia"/>
                <w:b/>
                <w:sz w:val="13"/>
                <w:szCs w:val="13"/>
              </w:rPr>
            </w:pPr>
          </w:p>
        </w:tc>
      </w:tr>
      <w:tr w14:paraId="5EFD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6F584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7B8BA7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D08CF8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BD13E4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18E8FB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2025年自治区乡村产业发展（农药抽检）项目资金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bookmarkStart w:id="0" w:name="_GoBack"/>
            <w:bookmarkEnd w:id="0"/>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53号</w:t>
            </w:r>
          </w:p>
        </w:tc>
        <w:tc>
          <w:tcPr>
            <w:tcW w:w="881" w:type="dxa"/>
            <w:shd w:val="clear" w:color="auto" w:fill="auto"/>
            <w:vAlign w:val="center"/>
          </w:tcPr>
          <w:p w14:paraId="298469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7D4E0DC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DEA1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4B5A312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EED8F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BE984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73306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6913E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77C0A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D65DF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DECDBE">
            <w:pPr>
              <w:jc w:val="right"/>
              <w:rPr>
                <w:rFonts w:hint="eastAsia" w:asciiTheme="minorEastAsia" w:hAnsiTheme="minorEastAsia" w:eastAsiaTheme="minorEastAsia" w:cstheme="minorEastAsia"/>
                <w:b/>
                <w:sz w:val="13"/>
                <w:szCs w:val="13"/>
              </w:rPr>
            </w:pPr>
          </w:p>
        </w:tc>
      </w:tr>
      <w:tr w14:paraId="53B6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89355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085988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3C76A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A23B9B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3A61751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2025年自治区畜牧业生产发展资金项目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53号</w:t>
            </w:r>
          </w:p>
        </w:tc>
        <w:tc>
          <w:tcPr>
            <w:tcW w:w="881" w:type="dxa"/>
            <w:shd w:val="clear" w:color="auto" w:fill="auto"/>
            <w:vAlign w:val="center"/>
          </w:tcPr>
          <w:p w14:paraId="32BBE01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4AD36AC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A6074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8472D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29B62D0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11CA7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6E2B1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78A6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319CA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53233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E368E">
            <w:pPr>
              <w:jc w:val="right"/>
              <w:rPr>
                <w:rFonts w:hint="eastAsia" w:asciiTheme="minorEastAsia" w:hAnsiTheme="minorEastAsia" w:eastAsiaTheme="minorEastAsia" w:cstheme="minorEastAsia"/>
                <w:b/>
                <w:sz w:val="13"/>
                <w:szCs w:val="13"/>
              </w:rPr>
            </w:pPr>
          </w:p>
        </w:tc>
      </w:tr>
      <w:tr w14:paraId="767A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31F1A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06AD5E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33EEA2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91F5F5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05D4FF0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2025年品牌建设奖励补助项目（2025年三农项目）</w:t>
            </w:r>
          </w:p>
        </w:tc>
        <w:tc>
          <w:tcPr>
            <w:tcW w:w="881" w:type="dxa"/>
            <w:shd w:val="clear" w:color="auto" w:fill="auto"/>
            <w:vAlign w:val="center"/>
          </w:tcPr>
          <w:p w14:paraId="6C0C730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0478A2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5372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BF38F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C085DC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B7BA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FA1A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DD56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F108C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1416C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B6853C">
            <w:pPr>
              <w:jc w:val="right"/>
              <w:rPr>
                <w:rFonts w:hint="eastAsia" w:asciiTheme="minorEastAsia" w:hAnsiTheme="minorEastAsia" w:eastAsiaTheme="minorEastAsia" w:cstheme="minorEastAsia"/>
                <w:b/>
                <w:sz w:val="13"/>
                <w:szCs w:val="13"/>
              </w:rPr>
            </w:pPr>
          </w:p>
        </w:tc>
      </w:tr>
      <w:tr w14:paraId="5FC2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69D03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F919C6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4B181F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3DA9BC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7BCFA2E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托克逊县2019年绿色高质高效创建项目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2018</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75号</w:t>
            </w:r>
          </w:p>
        </w:tc>
        <w:tc>
          <w:tcPr>
            <w:tcW w:w="881" w:type="dxa"/>
            <w:shd w:val="clear" w:color="auto" w:fill="auto"/>
            <w:vAlign w:val="center"/>
          </w:tcPr>
          <w:p w14:paraId="13D9BBD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085D6E6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C0299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CEAA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56020E7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67225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07F56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D94EA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E9902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6350F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42D063">
            <w:pPr>
              <w:jc w:val="right"/>
              <w:rPr>
                <w:rFonts w:hint="eastAsia" w:asciiTheme="minorEastAsia" w:hAnsiTheme="minorEastAsia" w:eastAsiaTheme="minorEastAsia" w:cstheme="minorEastAsia"/>
                <w:b/>
                <w:sz w:val="13"/>
                <w:szCs w:val="13"/>
              </w:rPr>
            </w:pPr>
          </w:p>
        </w:tc>
      </w:tr>
      <w:tr w14:paraId="2656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653C9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8144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6BF582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3469003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313C005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2025年本级财政饲草料补助项目（2025年三农项目）</w:t>
            </w:r>
          </w:p>
        </w:tc>
        <w:tc>
          <w:tcPr>
            <w:tcW w:w="881" w:type="dxa"/>
            <w:shd w:val="clear" w:color="auto" w:fill="auto"/>
            <w:vAlign w:val="center"/>
          </w:tcPr>
          <w:p w14:paraId="1CC6408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7355951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5DF9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76F89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5560655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3BAA3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0EC8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4493F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0C090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6BDA1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B64D90">
            <w:pPr>
              <w:jc w:val="right"/>
              <w:rPr>
                <w:rFonts w:hint="eastAsia" w:asciiTheme="minorEastAsia" w:hAnsiTheme="minorEastAsia" w:eastAsiaTheme="minorEastAsia" w:cstheme="minorEastAsia"/>
                <w:b/>
                <w:sz w:val="13"/>
                <w:szCs w:val="13"/>
              </w:rPr>
            </w:pPr>
          </w:p>
        </w:tc>
      </w:tr>
      <w:tr w14:paraId="0098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4B2C2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325249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D4A5EB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268D15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B4888A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2025年本级财政畜禽养殖补助项目（2025年三农项目）</w:t>
            </w:r>
          </w:p>
        </w:tc>
        <w:tc>
          <w:tcPr>
            <w:tcW w:w="881" w:type="dxa"/>
            <w:shd w:val="clear" w:color="auto" w:fill="auto"/>
            <w:vAlign w:val="center"/>
          </w:tcPr>
          <w:p w14:paraId="34D0AFF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41BD190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CB2B8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6A61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3ACBBC4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515BA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E86E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E3FC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9A64B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084D6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8AE7F4">
            <w:pPr>
              <w:jc w:val="right"/>
              <w:rPr>
                <w:rFonts w:hint="eastAsia" w:asciiTheme="minorEastAsia" w:hAnsiTheme="minorEastAsia" w:eastAsiaTheme="minorEastAsia" w:cstheme="minorEastAsia"/>
                <w:b/>
                <w:sz w:val="13"/>
                <w:szCs w:val="13"/>
              </w:rPr>
            </w:pPr>
          </w:p>
        </w:tc>
      </w:tr>
      <w:tr w14:paraId="22F8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1AF2E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794906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E7F900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E17697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1086FA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2025年度中央农机购置补贴资金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46号</w:t>
            </w:r>
          </w:p>
        </w:tc>
        <w:tc>
          <w:tcPr>
            <w:tcW w:w="881" w:type="dxa"/>
            <w:shd w:val="clear" w:color="auto" w:fill="auto"/>
            <w:vAlign w:val="center"/>
          </w:tcPr>
          <w:p w14:paraId="000D8CF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8F48F6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B6748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7927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711EA5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0429D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D85CC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0A0E5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474AB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F78EF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155279">
            <w:pPr>
              <w:jc w:val="right"/>
              <w:rPr>
                <w:rFonts w:hint="eastAsia" w:asciiTheme="minorEastAsia" w:hAnsiTheme="minorEastAsia" w:eastAsiaTheme="minorEastAsia" w:cstheme="minorEastAsia"/>
                <w:b/>
                <w:sz w:val="13"/>
                <w:szCs w:val="13"/>
              </w:rPr>
            </w:pPr>
          </w:p>
        </w:tc>
      </w:tr>
      <w:tr w14:paraId="0566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713ED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79187F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7791A2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3FB7340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E63A59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托克逊县第三次全国土壤普查项目</w:t>
            </w:r>
          </w:p>
        </w:tc>
        <w:tc>
          <w:tcPr>
            <w:tcW w:w="881" w:type="dxa"/>
            <w:shd w:val="clear" w:color="auto" w:fill="auto"/>
            <w:vAlign w:val="center"/>
          </w:tcPr>
          <w:p w14:paraId="66CF6F1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31F695D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F020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27D9E57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2634A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655C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5562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6A09F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850B8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3A7F5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78EA94">
            <w:pPr>
              <w:jc w:val="right"/>
              <w:rPr>
                <w:rFonts w:hint="eastAsia" w:asciiTheme="minorEastAsia" w:hAnsiTheme="minorEastAsia" w:eastAsiaTheme="minorEastAsia" w:cstheme="minorEastAsia"/>
                <w:b/>
                <w:sz w:val="13"/>
                <w:szCs w:val="13"/>
              </w:rPr>
            </w:pPr>
          </w:p>
        </w:tc>
      </w:tr>
      <w:tr w14:paraId="229F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E5CE6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FA967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0E2D33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592024F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5509074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2025年基层农技推广体系改革与建设项目（吐市财农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44号）</w:t>
            </w:r>
          </w:p>
        </w:tc>
        <w:tc>
          <w:tcPr>
            <w:tcW w:w="881" w:type="dxa"/>
            <w:shd w:val="clear" w:color="auto" w:fill="auto"/>
            <w:vAlign w:val="center"/>
          </w:tcPr>
          <w:p w14:paraId="0872AF4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5C3140D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FFAC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181824C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7CD6A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7A76F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CD1E7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066C1EA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7A1D4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C230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7FAFB8">
            <w:pPr>
              <w:jc w:val="right"/>
              <w:rPr>
                <w:rFonts w:hint="eastAsia" w:asciiTheme="minorEastAsia" w:hAnsiTheme="minorEastAsia" w:eastAsiaTheme="minorEastAsia" w:cstheme="minorEastAsia"/>
                <w:b/>
                <w:sz w:val="13"/>
                <w:szCs w:val="13"/>
              </w:rPr>
            </w:pPr>
          </w:p>
        </w:tc>
      </w:tr>
      <w:tr w14:paraId="7966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9B5A5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337BF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480ED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7C95CFE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75D7605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2025年高素质农民培训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44号</w:t>
            </w:r>
          </w:p>
        </w:tc>
        <w:tc>
          <w:tcPr>
            <w:tcW w:w="881" w:type="dxa"/>
            <w:shd w:val="clear" w:color="auto" w:fill="auto"/>
            <w:vAlign w:val="center"/>
          </w:tcPr>
          <w:p w14:paraId="666B53A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8EC4F3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FB23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7471E6C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4C69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511F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DE6B5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CA235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AE5B5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E5C06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7880A8">
            <w:pPr>
              <w:jc w:val="right"/>
              <w:rPr>
                <w:rFonts w:hint="eastAsia" w:asciiTheme="minorEastAsia" w:hAnsiTheme="minorEastAsia" w:eastAsiaTheme="minorEastAsia" w:cstheme="minorEastAsia"/>
                <w:b/>
                <w:sz w:val="13"/>
                <w:szCs w:val="13"/>
              </w:rPr>
            </w:pPr>
          </w:p>
        </w:tc>
      </w:tr>
      <w:tr w14:paraId="73C2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2B014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3DF3E2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D2C919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28B4376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1ADD3EC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托克逊县党支部领办合作社财务规范管理(2025年三农项目)</w:t>
            </w:r>
          </w:p>
        </w:tc>
        <w:tc>
          <w:tcPr>
            <w:tcW w:w="881" w:type="dxa"/>
            <w:shd w:val="clear" w:color="auto" w:fill="auto"/>
            <w:vAlign w:val="center"/>
          </w:tcPr>
          <w:p w14:paraId="7A2E850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1807932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BABD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454B08F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0BD3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D4FF2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6B54E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043A1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D77C8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FDFF8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72148A">
            <w:pPr>
              <w:jc w:val="right"/>
              <w:rPr>
                <w:rFonts w:hint="eastAsia" w:asciiTheme="minorEastAsia" w:hAnsiTheme="minorEastAsia" w:eastAsiaTheme="minorEastAsia" w:cstheme="minorEastAsia"/>
                <w:b/>
                <w:sz w:val="13"/>
                <w:szCs w:val="13"/>
              </w:rPr>
            </w:pPr>
          </w:p>
        </w:tc>
      </w:tr>
      <w:tr w14:paraId="57E1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0EC7F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44B07B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3F9B5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131BC75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34B28B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托克逊县村集体财务审计(2025年三农项目)</w:t>
            </w:r>
          </w:p>
        </w:tc>
        <w:tc>
          <w:tcPr>
            <w:tcW w:w="881" w:type="dxa"/>
            <w:shd w:val="clear" w:color="auto" w:fill="auto"/>
            <w:vAlign w:val="center"/>
          </w:tcPr>
          <w:p w14:paraId="73B07B9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25003AC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5D345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667AB3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A5FF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D2F8D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353C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95A59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DEEA4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DFA0A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3F2B90">
            <w:pPr>
              <w:jc w:val="right"/>
              <w:rPr>
                <w:rFonts w:hint="eastAsia" w:asciiTheme="minorEastAsia" w:hAnsiTheme="minorEastAsia" w:eastAsiaTheme="minorEastAsia" w:cstheme="minorEastAsia"/>
                <w:b/>
                <w:sz w:val="13"/>
                <w:szCs w:val="13"/>
              </w:rPr>
            </w:pPr>
          </w:p>
        </w:tc>
      </w:tr>
      <w:tr w14:paraId="295E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DA8C7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980EBA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C625BF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1CB2C91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农业生态资源保护</w:t>
            </w:r>
          </w:p>
        </w:tc>
        <w:tc>
          <w:tcPr>
            <w:tcW w:w="2073" w:type="dxa"/>
            <w:shd w:val="clear" w:color="auto" w:fill="auto"/>
            <w:vAlign w:val="center"/>
          </w:tcPr>
          <w:p w14:paraId="3171E5C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2025年中央农业生态资源保护资金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45号</w:t>
            </w:r>
          </w:p>
        </w:tc>
        <w:tc>
          <w:tcPr>
            <w:tcW w:w="881" w:type="dxa"/>
            <w:shd w:val="clear" w:color="auto" w:fill="auto"/>
            <w:vAlign w:val="center"/>
          </w:tcPr>
          <w:p w14:paraId="2CA5C82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44A99E4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8B4AB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A4F0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2BA5716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C8AF0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3B939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D5A9D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77140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BDB10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364DF6">
            <w:pPr>
              <w:jc w:val="right"/>
              <w:rPr>
                <w:rFonts w:hint="eastAsia" w:asciiTheme="minorEastAsia" w:hAnsiTheme="minorEastAsia" w:eastAsiaTheme="minorEastAsia" w:cstheme="minorEastAsia"/>
                <w:b/>
                <w:sz w:val="13"/>
                <w:szCs w:val="13"/>
              </w:rPr>
            </w:pPr>
          </w:p>
        </w:tc>
      </w:tr>
      <w:tr w14:paraId="1BDE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27DEB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A22C4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C42785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5589458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7BBEFE1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2021年托克逊县夏镇南湖、喀格恰克1万亩高标准农田项目质保金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2020</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37号</w:t>
            </w:r>
          </w:p>
        </w:tc>
        <w:tc>
          <w:tcPr>
            <w:tcW w:w="881" w:type="dxa"/>
            <w:shd w:val="clear" w:color="auto" w:fill="auto"/>
            <w:vAlign w:val="center"/>
          </w:tcPr>
          <w:p w14:paraId="7581666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4C22EE8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C3698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0994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F18C3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9E09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3235FA9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D342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195A0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8D310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E549E0">
            <w:pPr>
              <w:jc w:val="right"/>
              <w:rPr>
                <w:rFonts w:hint="eastAsia" w:asciiTheme="minorEastAsia" w:hAnsiTheme="minorEastAsia" w:eastAsiaTheme="minorEastAsia" w:cstheme="minorEastAsia"/>
                <w:b/>
                <w:sz w:val="13"/>
                <w:szCs w:val="13"/>
              </w:rPr>
            </w:pPr>
          </w:p>
        </w:tc>
      </w:tr>
      <w:tr w14:paraId="1B60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FE5D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3CC01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3C7D42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52843D8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6D7D807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托克逊县郭勒布依乡2022年1万亩高标准农田续建项目 吐市财农</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2021</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45号</w:t>
            </w:r>
          </w:p>
        </w:tc>
        <w:tc>
          <w:tcPr>
            <w:tcW w:w="881" w:type="dxa"/>
            <w:shd w:val="clear" w:color="auto" w:fill="auto"/>
            <w:vAlign w:val="center"/>
          </w:tcPr>
          <w:p w14:paraId="68ECBF6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27F898B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AD4A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64448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E73B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F8DC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51BBEB0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6D9F1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3AC97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B7D95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D21880">
            <w:pPr>
              <w:jc w:val="right"/>
              <w:rPr>
                <w:rFonts w:hint="eastAsia" w:asciiTheme="minorEastAsia" w:hAnsiTheme="minorEastAsia" w:eastAsiaTheme="minorEastAsia" w:cstheme="minorEastAsia"/>
                <w:b/>
                <w:sz w:val="13"/>
                <w:szCs w:val="13"/>
              </w:rPr>
            </w:pPr>
          </w:p>
        </w:tc>
      </w:tr>
      <w:tr w14:paraId="5B70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A3096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41C61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A4F291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0DCEDEA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70961F0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托克逊县耕地质量监测工作与评价项目（2025年三农项目）</w:t>
            </w:r>
          </w:p>
        </w:tc>
        <w:tc>
          <w:tcPr>
            <w:tcW w:w="881" w:type="dxa"/>
            <w:shd w:val="clear" w:color="auto" w:fill="auto"/>
            <w:vAlign w:val="center"/>
          </w:tcPr>
          <w:p w14:paraId="2FFA845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02D00F5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A974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6E2E5D2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43BCB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230C7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A706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17CB1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E560E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DF7DE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8EA173">
            <w:pPr>
              <w:jc w:val="right"/>
              <w:rPr>
                <w:rFonts w:hint="eastAsia" w:asciiTheme="minorEastAsia" w:hAnsiTheme="minorEastAsia" w:eastAsiaTheme="minorEastAsia" w:cstheme="minorEastAsia"/>
                <w:b/>
                <w:sz w:val="13"/>
                <w:szCs w:val="13"/>
              </w:rPr>
            </w:pPr>
          </w:p>
        </w:tc>
      </w:tr>
      <w:tr w14:paraId="4E51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81368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A14D6B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31B12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183A3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68561A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吐鲁番市托克逊县农产品冷链物流及城乡配送项目电费经费</w:t>
            </w:r>
          </w:p>
        </w:tc>
        <w:tc>
          <w:tcPr>
            <w:tcW w:w="881" w:type="dxa"/>
            <w:shd w:val="clear" w:color="auto" w:fill="auto"/>
            <w:vAlign w:val="center"/>
          </w:tcPr>
          <w:p w14:paraId="23A86DA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406F83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494C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78BC3E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28D8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64DB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5FD9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6CDAA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E1EC4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F2159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6C3AD0">
            <w:pPr>
              <w:jc w:val="right"/>
              <w:rPr>
                <w:rFonts w:hint="eastAsia" w:asciiTheme="minorEastAsia" w:hAnsiTheme="minorEastAsia" w:eastAsiaTheme="minorEastAsia" w:cstheme="minorEastAsia"/>
                <w:b/>
                <w:sz w:val="13"/>
                <w:szCs w:val="13"/>
              </w:rPr>
            </w:pPr>
          </w:p>
        </w:tc>
      </w:tr>
      <w:tr w14:paraId="65DA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111EA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15678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C975FE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E22183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5FFBF73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2025年耕地上图入库项目（2025年三农项目）</w:t>
            </w:r>
          </w:p>
        </w:tc>
        <w:tc>
          <w:tcPr>
            <w:tcW w:w="881" w:type="dxa"/>
            <w:shd w:val="clear" w:color="auto" w:fill="auto"/>
            <w:vAlign w:val="center"/>
          </w:tcPr>
          <w:p w14:paraId="19BEAA3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71367B9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FC8C6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3F96258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DC0F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3F4E5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1E741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8799D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D301E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05063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AAFFBB">
            <w:pPr>
              <w:jc w:val="right"/>
              <w:rPr>
                <w:rFonts w:hint="eastAsia" w:asciiTheme="minorEastAsia" w:hAnsiTheme="minorEastAsia" w:eastAsiaTheme="minorEastAsia" w:cstheme="minorEastAsia"/>
                <w:b/>
                <w:sz w:val="13"/>
                <w:szCs w:val="13"/>
              </w:rPr>
            </w:pPr>
          </w:p>
        </w:tc>
      </w:tr>
      <w:tr w14:paraId="3817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A5FBD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F86C1C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716CC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F7F63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589B5B7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2025年托克逊县农业农村规划项目（2025年三农项目）</w:t>
            </w:r>
          </w:p>
        </w:tc>
        <w:tc>
          <w:tcPr>
            <w:tcW w:w="881" w:type="dxa"/>
            <w:shd w:val="clear" w:color="auto" w:fill="auto"/>
            <w:vAlign w:val="center"/>
          </w:tcPr>
          <w:p w14:paraId="57DADD1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2FD3732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E18A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3ABFBCF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DA961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E16E6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18FC5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424F1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A74A7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EC7B7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2E5401">
            <w:pPr>
              <w:jc w:val="right"/>
              <w:rPr>
                <w:rFonts w:hint="eastAsia" w:asciiTheme="minorEastAsia" w:hAnsiTheme="minorEastAsia" w:eastAsiaTheme="minorEastAsia" w:cstheme="minorEastAsia"/>
                <w:b/>
                <w:sz w:val="13"/>
                <w:szCs w:val="13"/>
              </w:rPr>
            </w:pPr>
          </w:p>
        </w:tc>
      </w:tr>
      <w:tr w14:paraId="37D2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C03ED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94BB13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2C511E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D42076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732FDF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2025年农畜产品展销及培训项目（2025年三农项目）</w:t>
            </w:r>
          </w:p>
        </w:tc>
        <w:tc>
          <w:tcPr>
            <w:tcW w:w="881" w:type="dxa"/>
            <w:shd w:val="clear" w:color="auto" w:fill="auto"/>
            <w:vAlign w:val="center"/>
          </w:tcPr>
          <w:p w14:paraId="265E53B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F37140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1058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55B4AB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75483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2C62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7BB2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D69A0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5349E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0F839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427D36">
            <w:pPr>
              <w:jc w:val="right"/>
              <w:rPr>
                <w:rFonts w:hint="eastAsia" w:asciiTheme="minorEastAsia" w:hAnsiTheme="minorEastAsia" w:eastAsiaTheme="minorEastAsia" w:cstheme="minorEastAsia"/>
                <w:b/>
                <w:sz w:val="13"/>
                <w:szCs w:val="13"/>
              </w:rPr>
            </w:pPr>
          </w:p>
        </w:tc>
      </w:tr>
      <w:tr w14:paraId="05A3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A7E78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5CA1C3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10B00E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0E2358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7DC16A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2025年衔接资金项目管理费（2025年三农项目）</w:t>
            </w:r>
          </w:p>
        </w:tc>
        <w:tc>
          <w:tcPr>
            <w:tcW w:w="881" w:type="dxa"/>
            <w:shd w:val="clear" w:color="auto" w:fill="auto"/>
            <w:vAlign w:val="center"/>
          </w:tcPr>
          <w:p w14:paraId="04CAAE2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217FF45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A45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45E448E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F5134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447DF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AB969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E929E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550E5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7240D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686C17">
            <w:pPr>
              <w:jc w:val="right"/>
              <w:rPr>
                <w:rFonts w:hint="eastAsia" w:asciiTheme="minorEastAsia" w:hAnsiTheme="minorEastAsia" w:eastAsiaTheme="minorEastAsia" w:cstheme="minorEastAsia"/>
                <w:b/>
                <w:sz w:val="13"/>
                <w:szCs w:val="13"/>
              </w:rPr>
            </w:pPr>
          </w:p>
        </w:tc>
      </w:tr>
      <w:tr w14:paraId="5E97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4E244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9A333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C6B06A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3F48B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5EDDAD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化肥减量增效项目（2022年）</w:t>
            </w:r>
          </w:p>
        </w:tc>
        <w:tc>
          <w:tcPr>
            <w:tcW w:w="881" w:type="dxa"/>
            <w:shd w:val="clear" w:color="auto" w:fill="auto"/>
            <w:vAlign w:val="center"/>
          </w:tcPr>
          <w:p w14:paraId="0FD1291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6FD2559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AB30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68C51D5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1282E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2BFE2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4CBD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9E26D1">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2C791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3A3ED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AB2906">
            <w:pPr>
              <w:jc w:val="right"/>
              <w:rPr>
                <w:rFonts w:hint="eastAsia" w:asciiTheme="minorEastAsia" w:hAnsiTheme="minorEastAsia" w:eastAsiaTheme="minorEastAsia" w:cstheme="minorEastAsia"/>
                <w:b/>
                <w:sz w:val="13"/>
                <w:szCs w:val="13"/>
              </w:rPr>
            </w:pPr>
          </w:p>
        </w:tc>
      </w:tr>
      <w:tr w14:paraId="30511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13F94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A7F7A7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FBD23C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240A0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C22E74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化肥减量增效试点县创建项目（2021年）</w:t>
            </w:r>
          </w:p>
        </w:tc>
        <w:tc>
          <w:tcPr>
            <w:tcW w:w="881" w:type="dxa"/>
            <w:shd w:val="clear" w:color="auto" w:fill="auto"/>
            <w:vAlign w:val="center"/>
          </w:tcPr>
          <w:p w14:paraId="370933B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2B09C5A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DA57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012DD2E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B8572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B235B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FB135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DC994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BEBF4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11023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CAE66C">
            <w:pPr>
              <w:jc w:val="right"/>
              <w:rPr>
                <w:rFonts w:hint="eastAsia" w:asciiTheme="minorEastAsia" w:hAnsiTheme="minorEastAsia" w:eastAsiaTheme="minorEastAsia" w:cstheme="minorEastAsia"/>
                <w:b/>
                <w:sz w:val="13"/>
                <w:szCs w:val="13"/>
              </w:rPr>
            </w:pPr>
          </w:p>
        </w:tc>
      </w:tr>
      <w:tr w14:paraId="14EA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2C1C0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F52FEE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1746F8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1675EA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6EE9F9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2024年农产品质量安全机构扩项前期工作经费（2025年“三农”项目）</w:t>
            </w:r>
          </w:p>
        </w:tc>
        <w:tc>
          <w:tcPr>
            <w:tcW w:w="881" w:type="dxa"/>
            <w:shd w:val="clear" w:color="auto" w:fill="auto"/>
            <w:vAlign w:val="center"/>
          </w:tcPr>
          <w:p w14:paraId="6714753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FC9492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64323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3.90</w:t>
            </w:r>
          </w:p>
        </w:tc>
        <w:tc>
          <w:tcPr>
            <w:tcW w:w="881" w:type="dxa"/>
            <w:shd w:val="clear" w:color="auto" w:fill="auto"/>
            <w:vAlign w:val="center"/>
          </w:tcPr>
          <w:p w14:paraId="5F2A19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768C3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93AB3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6A357B5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8228D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52C40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B4846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C6BD96">
            <w:pPr>
              <w:jc w:val="right"/>
              <w:rPr>
                <w:rFonts w:hint="eastAsia" w:asciiTheme="minorEastAsia" w:hAnsiTheme="minorEastAsia" w:eastAsiaTheme="minorEastAsia" w:cstheme="minorEastAsia"/>
                <w:b/>
                <w:sz w:val="13"/>
                <w:szCs w:val="13"/>
              </w:rPr>
            </w:pPr>
          </w:p>
        </w:tc>
      </w:tr>
      <w:tr w14:paraId="2FA5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CD3EE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FD6609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655C5A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33269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CD6251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4B66818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37.21</w:t>
            </w:r>
          </w:p>
        </w:tc>
        <w:tc>
          <w:tcPr>
            <w:tcW w:w="881" w:type="dxa"/>
            <w:shd w:val="clear" w:color="auto" w:fill="auto"/>
            <w:vAlign w:val="center"/>
          </w:tcPr>
          <w:p w14:paraId="6F8321E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B4C0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37.21</w:t>
            </w:r>
          </w:p>
        </w:tc>
        <w:tc>
          <w:tcPr>
            <w:tcW w:w="881" w:type="dxa"/>
            <w:shd w:val="clear" w:color="auto" w:fill="auto"/>
            <w:vAlign w:val="center"/>
          </w:tcPr>
          <w:p w14:paraId="1E7680C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144B3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12C28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B6573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F7F7A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58A22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D37A1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9333EF">
            <w:pPr>
              <w:jc w:val="right"/>
              <w:rPr>
                <w:rFonts w:hint="eastAsia" w:asciiTheme="minorEastAsia" w:hAnsiTheme="minorEastAsia" w:eastAsiaTheme="minorEastAsia" w:cstheme="minorEastAsia"/>
                <w:b/>
                <w:sz w:val="13"/>
                <w:szCs w:val="13"/>
              </w:rPr>
            </w:pPr>
          </w:p>
        </w:tc>
      </w:tr>
      <w:tr w14:paraId="48F4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55956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28ACC2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C448BA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923FCF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5B96EAD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检测能力水平提升培训县级项目</w:t>
            </w:r>
          </w:p>
        </w:tc>
        <w:tc>
          <w:tcPr>
            <w:tcW w:w="881" w:type="dxa"/>
            <w:shd w:val="clear" w:color="auto" w:fill="auto"/>
            <w:vAlign w:val="center"/>
          </w:tcPr>
          <w:p w14:paraId="7F371E0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5C240E5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0338D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14748E7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08E7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C06B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379EF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6788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82B9F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C2B8B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E9C062">
            <w:pPr>
              <w:jc w:val="right"/>
              <w:rPr>
                <w:rFonts w:hint="eastAsia" w:asciiTheme="minorEastAsia" w:hAnsiTheme="minorEastAsia" w:eastAsiaTheme="minorEastAsia" w:cstheme="minorEastAsia"/>
                <w:b/>
                <w:sz w:val="13"/>
                <w:szCs w:val="13"/>
              </w:rPr>
            </w:pPr>
          </w:p>
        </w:tc>
      </w:tr>
      <w:tr w14:paraId="350B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AC10B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AA005C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80982F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DF65D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21B5F0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羊人工授精（2025年三农项目）</w:t>
            </w:r>
          </w:p>
        </w:tc>
        <w:tc>
          <w:tcPr>
            <w:tcW w:w="881" w:type="dxa"/>
            <w:shd w:val="clear" w:color="auto" w:fill="auto"/>
            <w:vAlign w:val="center"/>
          </w:tcPr>
          <w:p w14:paraId="42AEFDC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3F99C6B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6DE99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1B62963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7B6E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226B2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3FCAE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FD025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C0F1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8B394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356726">
            <w:pPr>
              <w:jc w:val="right"/>
              <w:rPr>
                <w:rFonts w:hint="eastAsia" w:asciiTheme="minorEastAsia" w:hAnsiTheme="minorEastAsia" w:eastAsiaTheme="minorEastAsia" w:cstheme="minorEastAsia"/>
                <w:b/>
                <w:sz w:val="13"/>
                <w:szCs w:val="13"/>
              </w:rPr>
            </w:pPr>
          </w:p>
        </w:tc>
      </w:tr>
      <w:tr w14:paraId="68071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4522A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F1D67D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108E5D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8A495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52CE3E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吐鲁番斗鸡疫病防治（2025年三农项目）</w:t>
            </w:r>
          </w:p>
        </w:tc>
        <w:tc>
          <w:tcPr>
            <w:tcW w:w="881" w:type="dxa"/>
            <w:shd w:val="clear" w:color="auto" w:fill="auto"/>
            <w:vAlign w:val="center"/>
          </w:tcPr>
          <w:p w14:paraId="09BDE4F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79D3A37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86927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1574C79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F28F7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DFC3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BE220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FE99D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C1264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C44E3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622B03">
            <w:pPr>
              <w:jc w:val="right"/>
              <w:rPr>
                <w:rFonts w:hint="eastAsia" w:asciiTheme="minorEastAsia" w:hAnsiTheme="minorEastAsia" w:eastAsiaTheme="minorEastAsia" w:cstheme="minorEastAsia"/>
                <w:b/>
                <w:sz w:val="13"/>
                <w:szCs w:val="13"/>
              </w:rPr>
            </w:pPr>
          </w:p>
        </w:tc>
      </w:tr>
      <w:tr w14:paraId="2504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F6AB1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1BD347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57F7B9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BFBE5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083C52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托克逊县土地确权档案数字化(2025年三农项目)</w:t>
            </w:r>
          </w:p>
        </w:tc>
        <w:tc>
          <w:tcPr>
            <w:tcW w:w="881" w:type="dxa"/>
            <w:shd w:val="clear" w:color="auto" w:fill="auto"/>
            <w:vAlign w:val="center"/>
          </w:tcPr>
          <w:p w14:paraId="64FE6F2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59762ED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BC2CE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26EAB0C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CE9DA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0431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323B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4B1CE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12DFD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48D2F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4959B7">
            <w:pPr>
              <w:jc w:val="right"/>
              <w:rPr>
                <w:rFonts w:hint="eastAsia" w:asciiTheme="minorEastAsia" w:hAnsiTheme="minorEastAsia" w:eastAsiaTheme="minorEastAsia" w:cstheme="minorEastAsia"/>
                <w:b/>
                <w:sz w:val="13"/>
                <w:szCs w:val="13"/>
              </w:rPr>
            </w:pPr>
          </w:p>
        </w:tc>
      </w:tr>
      <w:tr w14:paraId="0DF7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0D1FF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BA7398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BF3B7F9">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AF8157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扶贫</w:t>
            </w:r>
          </w:p>
        </w:tc>
        <w:tc>
          <w:tcPr>
            <w:tcW w:w="2073" w:type="dxa"/>
            <w:shd w:val="clear" w:color="auto" w:fill="auto"/>
            <w:vAlign w:val="center"/>
          </w:tcPr>
          <w:p w14:paraId="4571E466">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815806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0D00BEC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1B82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E8F8B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CEE8B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2C8C1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FFBF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04965EC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B1AA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9B179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21B8F9">
            <w:pPr>
              <w:jc w:val="right"/>
              <w:rPr>
                <w:rFonts w:hint="eastAsia" w:asciiTheme="minorEastAsia" w:hAnsiTheme="minorEastAsia" w:eastAsiaTheme="minorEastAsia" w:cstheme="minorEastAsia"/>
                <w:b/>
                <w:sz w:val="13"/>
                <w:szCs w:val="13"/>
              </w:rPr>
            </w:pPr>
          </w:p>
        </w:tc>
      </w:tr>
      <w:tr w14:paraId="525C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5E971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A99C0F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230F5D2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DA2EFA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其他巩固脱贫攻坚成果衔接乡村振兴支出</w:t>
            </w:r>
          </w:p>
        </w:tc>
        <w:tc>
          <w:tcPr>
            <w:tcW w:w="2073" w:type="dxa"/>
            <w:shd w:val="clear" w:color="auto" w:fill="auto"/>
            <w:vAlign w:val="center"/>
          </w:tcPr>
          <w:p w14:paraId="6C9F180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2025年衔接资金项目管理费（县级)</w:t>
            </w:r>
          </w:p>
        </w:tc>
        <w:tc>
          <w:tcPr>
            <w:tcW w:w="881" w:type="dxa"/>
            <w:shd w:val="clear" w:color="auto" w:fill="auto"/>
            <w:vAlign w:val="center"/>
          </w:tcPr>
          <w:p w14:paraId="2E1CAB7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39EB0D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1093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8788D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610E2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8D12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E06ED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32DF34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454A7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90E29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209623">
            <w:pPr>
              <w:jc w:val="right"/>
              <w:rPr>
                <w:rFonts w:hint="eastAsia" w:asciiTheme="minorEastAsia" w:hAnsiTheme="minorEastAsia" w:eastAsiaTheme="minorEastAsia" w:cstheme="minorEastAsia"/>
                <w:b/>
                <w:sz w:val="13"/>
                <w:szCs w:val="13"/>
              </w:rPr>
            </w:pPr>
          </w:p>
        </w:tc>
      </w:tr>
      <w:tr w14:paraId="59B2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AA3A6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C7AF1C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9A496A0">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FCA694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69F39316">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EEEF1F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7A23F72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0AC92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36279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32EAA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D9917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4EBB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D1416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93C8F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5B4F9D2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012901">
            <w:pPr>
              <w:jc w:val="right"/>
              <w:rPr>
                <w:rFonts w:hint="eastAsia" w:asciiTheme="minorEastAsia" w:hAnsiTheme="minorEastAsia" w:eastAsiaTheme="minorEastAsia" w:cstheme="minorEastAsia"/>
                <w:b/>
                <w:sz w:val="13"/>
                <w:szCs w:val="13"/>
              </w:rPr>
            </w:pPr>
          </w:p>
        </w:tc>
      </w:tr>
      <w:tr w14:paraId="261B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715BF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642F7F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892495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F87BE4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农业保险保费补贴</w:t>
            </w:r>
          </w:p>
        </w:tc>
        <w:tc>
          <w:tcPr>
            <w:tcW w:w="2073" w:type="dxa"/>
            <w:shd w:val="clear" w:color="auto" w:fill="auto"/>
            <w:vAlign w:val="center"/>
          </w:tcPr>
          <w:p w14:paraId="225F73F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2025年县级财政农业保险保费补贴资金（2025年三农项目）</w:t>
            </w:r>
          </w:p>
        </w:tc>
        <w:tc>
          <w:tcPr>
            <w:tcW w:w="881" w:type="dxa"/>
            <w:shd w:val="clear" w:color="auto" w:fill="auto"/>
            <w:vAlign w:val="center"/>
          </w:tcPr>
          <w:p w14:paraId="3C81475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27745F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FB350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2444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FF2B2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378C1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0B26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CAA70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77C33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2D51331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ECD23B">
            <w:pPr>
              <w:jc w:val="right"/>
              <w:rPr>
                <w:rFonts w:hint="eastAsia" w:asciiTheme="minorEastAsia" w:hAnsiTheme="minorEastAsia" w:eastAsiaTheme="minorEastAsia" w:cstheme="minorEastAsia"/>
                <w:b/>
                <w:sz w:val="13"/>
                <w:szCs w:val="13"/>
              </w:rPr>
            </w:pPr>
          </w:p>
        </w:tc>
      </w:tr>
      <w:tr w14:paraId="5755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1A96FC">
            <w:pPr>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4168BB0">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6810E68">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4A84A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A43C7D1">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0E480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6,575.76</w:t>
            </w:r>
          </w:p>
        </w:tc>
        <w:tc>
          <w:tcPr>
            <w:tcW w:w="881" w:type="dxa"/>
            <w:shd w:val="clear" w:color="auto" w:fill="auto"/>
            <w:vAlign w:val="center"/>
          </w:tcPr>
          <w:p w14:paraId="63DCF5B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4513B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33071C5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34F55CE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EF67D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0C9AD20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162.45</w:t>
            </w:r>
          </w:p>
        </w:tc>
        <w:tc>
          <w:tcPr>
            <w:tcW w:w="882" w:type="dxa"/>
            <w:shd w:val="clear" w:color="auto" w:fill="auto"/>
            <w:vAlign w:val="center"/>
          </w:tcPr>
          <w:p w14:paraId="4E2AC8A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2A5A5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1AEABB9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428D8A">
            <w:pPr>
              <w:jc w:val="right"/>
              <w:rPr>
                <w:rFonts w:hint="eastAsia" w:asciiTheme="minorEastAsia" w:hAnsiTheme="minorEastAsia" w:eastAsiaTheme="minorEastAsia" w:cstheme="minorEastAsia"/>
                <w:b/>
                <w:sz w:val="13"/>
                <w:szCs w:val="13"/>
              </w:rPr>
            </w:pPr>
          </w:p>
        </w:tc>
      </w:tr>
    </w:tbl>
    <w:p w14:paraId="65EFCF66">
      <w:pPr>
        <w:widowControl/>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9120B58">
      <w:pPr>
        <w:widowControl/>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918" w:type="dxa"/>
            <w:gridSpan w:val="2"/>
            <w:tcBorders>
              <w:top w:val="nil"/>
              <w:left w:val="nil"/>
              <w:right w:val="nil"/>
            </w:tcBorders>
            <w:shd w:val="clear" w:color="auto" w:fill="auto"/>
            <w:vAlign w:val="center"/>
          </w:tcPr>
          <w:p w14:paraId="1768E193">
            <w:pPr>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jc w:val="center"/>
              <w:rPr>
                <w:sz w:val="18"/>
                <w:szCs w:val="18"/>
              </w:rPr>
            </w:pPr>
            <w:r>
              <w:rPr>
                <w:rFonts w:hint="eastAsia"/>
                <w:sz w:val="18"/>
                <w:szCs w:val="18"/>
              </w:rPr>
              <w:t>科目</w:t>
            </w:r>
          </w:p>
        </w:tc>
        <w:tc>
          <w:tcPr>
            <w:tcW w:w="5670" w:type="dxa"/>
            <w:gridSpan w:val="5"/>
            <w:shd w:val="clear" w:color="auto" w:fill="auto"/>
            <w:vAlign w:val="center"/>
          </w:tcPr>
          <w:p w14:paraId="6B805DE0">
            <w:pPr>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jc w:val="center"/>
              <w:rPr>
                <w:sz w:val="18"/>
                <w:szCs w:val="18"/>
              </w:rPr>
            </w:pPr>
            <w:r>
              <w:rPr>
                <w:rFonts w:hint="eastAsia"/>
                <w:sz w:val="18"/>
                <w:szCs w:val="18"/>
              </w:rPr>
              <w:t>合计</w:t>
            </w:r>
          </w:p>
        </w:tc>
        <w:tc>
          <w:tcPr>
            <w:tcW w:w="2835" w:type="dxa"/>
            <w:gridSpan w:val="3"/>
            <w:shd w:val="clear" w:color="auto" w:fill="auto"/>
            <w:vAlign w:val="center"/>
          </w:tcPr>
          <w:p w14:paraId="047E0D54">
            <w:pPr>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jc w:val="center"/>
              <w:rPr>
                <w:sz w:val="18"/>
                <w:szCs w:val="18"/>
              </w:rPr>
            </w:pPr>
            <w:r>
              <w:rPr>
                <w:rFonts w:hint="eastAsia"/>
                <w:sz w:val="18"/>
                <w:szCs w:val="18"/>
              </w:rPr>
              <w:t>类</w:t>
            </w:r>
          </w:p>
        </w:tc>
        <w:tc>
          <w:tcPr>
            <w:tcW w:w="567" w:type="dxa"/>
            <w:shd w:val="clear" w:color="auto" w:fill="auto"/>
            <w:vAlign w:val="center"/>
          </w:tcPr>
          <w:p w14:paraId="00EBFEA0">
            <w:pPr>
              <w:jc w:val="center"/>
              <w:rPr>
                <w:sz w:val="18"/>
                <w:szCs w:val="18"/>
              </w:rPr>
            </w:pPr>
            <w:r>
              <w:rPr>
                <w:rFonts w:hint="eastAsia"/>
                <w:sz w:val="18"/>
                <w:szCs w:val="18"/>
              </w:rPr>
              <w:t>款</w:t>
            </w:r>
          </w:p>
        </w:tc>
        <w:tc>
          <w:tcPr>
            <w:tcW w:w="567" w:type="dxa"/>
            <w:shd w:val="clear" w:color="auto" w:fill="auto"/>
            <w:vAlign w:val="center"/>
          </w:tcPr>
          <w:p w14:paraId="7191CAF7">
            <w:pPr>
              <w:jc w:val="center"/>
              <w:rPr>
                <w:sz w:val="18"/>
                <w:szCs w:val="18"/>
              </w:rPr>
            </w:pPr>
            <w:r>
              <w:rPr>
                <w:rFonts w:hint="eastAsia"/>
                <w:sz w:val="18"/>
                <w:szCs w:val="18"/>
              </w:rPr>
              <w:t>项</w:t>
            </w:r>
          </w:p>
        </w:tc>
        <w:tc>
          <w:tcPr>
            <w:tcW w:w="2551" w:type="dxa"/>
            <w:vMerge w:val="continue"/>
            <w:shd w:val="clear" w:color="auto" w:fill="auto"/>
            <w:vAlign w:val="center"/>
          </w:tcPr>
          <w:p w14:paraId="517F72C7">
            <w:pPr>
              <w:jc w:val="center"/>
              <w:rPr>
                <w:sz w:val="18"/>
                <w:szCs w:val="18"/>
              </w:rPr>
            </w:pPr>
          </w:p>
        </w:tc>
        <w:tc>
          <w:tcPr>
            <w:tcW w:w="1418" w:type="dxa"/>
            <w:vMerge w:val="continue"/>
            <w:shd w:val="clear" w:color="auto" w:fill="auto"/>
            <w:vAlign w:val="center"/>
          </w:tcPr>
          <w:p w14:paraId="24C75EF8">
            <w:pPr>
              <w:jc w:val="center"/>
              <w:rPr>
                <w:sz w:val="18"/>
                <w:szCs w:val="18"/>
              </w:rPr>
            </w:pPr>
          </w:p>
        </w:tc>
        <w:tc>
          <w:tcPr>
            <w:tcW w:w="1417" w:type="dxa"/>
            <w:shd w:val="clear" w:color="auto" w:fill="auto"/>
            <w:vAlign w:val="center"/>
          </w:tcPr>
          <w:p w14:paraId="5873E9C1">
            <w:pPr>
              <w:jc w:val="center"/>
              <w:rPr>
                <w:sz w:val="18"/>
                <w:szCs w:val="18"/>
              </w:rPr>
            </w:pPr>
            <w:r>
              <w:rPr>
                <w:rFonts w:hint="eastAsia"/>
                <w:sz w:val="18"/>
                <w:szCs w:val="18"/>
              </w:rPr>
              <w:t>人员经费</w:t>
            </w:r>
          </w:p>
        </w:tc>
        <w:tc>
          <w:tcPr>
            <w:tcW w:w="1418" w:type="dxa"/>
            <w:gridSpan w:val="2"/>
            <w:shd w:val="clear" w:color="auto" w:fill="auto"/>
            <w:vAlign w:val="center"/>
          </w:tcPr>
          <w:p w14:paraId="2C3DE769">
            <w:pPr>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jc w:val="center"/>
              <w:rPr>
                <w:sz w:val="18"/>
                <w:szCs w:val="18"/>
              </w:rPr>
            </w:pPr>
            <w:r>
              <w:rPr>
                <w:rFonts w:hint="eastAsia"/>
                <w:color w:val="000000"/>
                <w:sz w:val="18"/>
                <w:szCs w:val="18"/>
              </w:rPr>
              <w:t>※</w:t>
            </w:r>
          </w:p>
        </w:tc>
        <w:tc>
          <w:tcPr>
            <w:tcW w:w="567" w:type="dxa"/>
            <w:shd w:val="clear" w:color="auto" w:fill="auto"/>
            <w:vAlign w:val="center"/>
          </w:tcPr>
          <w:p w14:paraId="645C31AB">
            <w:pPr>
              <w:jc w:val="center"/>
              <w:rPr>
                <w:sz w:val="18"/>
                <w:szCs w:val="18"/>
              </w:rPr>
            </w:pPr>
            <w:r>
              <w:rPr>
                <w:rFonts w:hint="eastAsia"/>
                <w:color w:val="000000"/>
                <w:sz w:val="18"/>
                <w:szCs w:val="18"/>
              </w:rPr>
              <w:t>※</w:t>
            </w:r>
          </w:p>
        </w:tc>
        <w:tc>
          <w:tcPr>
            <w:tcW w:w="567" w:type="dxa"/>
            <w:shd w:val="clear" w:color="auto" w:fill="auto"/>
            <w:vAlign w:val="center"/>
          </w:tcPr>
          <w:p w14:paraId="77179F8E">
            <w:pPr>
              <w:jc w:val="center"/>
              <w:rPr>
                <w:sz w:val="18"/>
                <w:szCs w:val="18"/>
              </w:rPr>
            </w:pPr>
            <w:r>
              <w:rPr>
                <w:rFonts w:hint="eastAsia"/>
                <w:color w:val="000000"/>
                <w:sz w:val="18"/>
                <w:szCs w:val="18"/>
              </w:rPr>
              <w:t>※</w:t>
            </w:r>
          </w:p>
        </w:tc>
        <w:tc>
          <w:tcPr>
            <w:tcW w:w="2551" w:type="dxa"/>
            <w:shd w:val="clear" w:color="auto" w:fill="auto"/>
            <w:vAlign w:val="center"/>
          </w:tcPr>
          <w:p w14:paraId="561F615C">
            <w:pPr>
              <w:jc w:val="center"/>
              <w:rPr>
                <w:sz w:val="18"/>
                <w:szCs w:val="18"/>
              </w:rPr>
            </w:pPr>
            <w:r>
              <w:rPr>
                <w:rFonts w:hint="eastAsia"/>
                <w:color w:val="000000"/>
                <w:sz w:val="18"/>
                <w:szCs w:val="18"/>
              </w:rPr>
              <w:t>※</w:t>
            </w:r>
          </w:p>
        </w:tc>
        <w:tc>
          <w:tcPr>
            <w:tcW w:w="1418" w:type="dxa"/>
            <w:shd w:val="clear" w:color="auto" w:fill="auto"/>
            <w:vAlign w:val="center"/>
          </w:tcPr>
          <w:p w14:paraId="1A91AE56">
            <w:pPr>
              <w:jc w:val="center"/>
              <w:rPr>
                <w:sz w:val="18"/>
                <w:szCs w:val="18"/>
              </w:rPr>
            </w:pPr>
            <w:r>
              <w:rPr>
                <w:rFonts w:hint="eastAsia"/>
                <w:sz w:val="18"/>
                <w:szCs w:val="18"/>
              </w:rPr>
              <w:t>1</w:t>
            </w:r>
          </w:p>
        </w:tc>
        <w:tc>
          <w:tcPr>
            <w:tcW w:w="1417" w:type="dxa"/>
            <w:shd w:val="clear" w:color="auto" w:fill="auto"/>
            <w:vAlign w:val="center"/>
          </w:tcPr>
          <w:p w14:paraId="46C82FD9">
            <w:pPr>
              <w:jc w:val="center"/>
              <w:rPr>
                <w:sz w:val="18"/>
                <w:szCs w:val="18"/>
              </w:rPr>
            </w:pPr>
            <w:r>
              <w:rPr>
                <w:rFonts w:hint="eastAsia"/>
                <w:sz w:val="18"/>
                <w:szCs w:val="18"/>
              </w:rPr>
              <w:t>2</w:t>
            </w:r>
          </w:p>
        </w:tc>
        <w:tc>
          <w:tcPr>
            <w:tcW w:w="1418" w:type="dxa"/>
            <w:gridSpan w:val="2"/>
            <w:shd w:val="clear" w:color="auto" w:fill="auto"/>
            <w:vAlign w:val="center"/>
          </w:tcPr>
          <w:p w14:paraId="12AD6BD5">
            <w:pPr>
              <w:jc w:val="center"/>
              <w:rPr>
                <w:sz w:val="18"/>
                <w:szCs w:val="18"/>
              </w:rPr>
            </w:pPr>
            <w:r>
              <w:rPr>
                <w:rFonts w:hint="eastAsia"/>
                <w:sz w:val="18"/>
                <w:szCs w:val="18"/>
              </w:rPr>
              <w:t>3</w:t>
            </w:r>
          </w:p>
        </w:tc>
        <w:tc>
          <w:tcPr>
            <w:tcW w:w="1417" w:type="dxa"/>
            <w:shd w:val="clear" w:color="auto" w:fill="auto"/>
            <w:vAlign w:val="center"/>
          </w:tcPr>
          <w:p w14:paraId="4564486B">
            <w:pPr>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jc w:val="right"/>
              <w:rPr>
                <w:rFonts w:hint="eastAsia" w:asciiTheme="majorEastAsia" w:hAnsiTheme="majorEastAsia" w:eastAsiaTheme="majorEastAsia" w:cstheme="majorEastAsia"/>
                <w:sz w:val="18"/>
                <w:szCs w:val="18"/>
              </w:rPr>
            </w:pPr>
          </w:p>
        </w:tc>
      </w:tr>
    </w:tbl>
    <w:p w14:paraId="38B647F2">
      <w:pPr>
        <w:widowControl/>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托克逊县农业农村局（部门）2025年没有使用政府性基金预算拨款安排的支出，政府性基金预算支出情况表为空表。</w:t>
      </w:r>
    </w:p>
    <w:p w14:paraId="11D7253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918" w:type="dxa"/>
            <w:gridSpan w:val="2"/>
            <w:tcBorders>
              <w:top w:val="nil"/>
              <w:left w:val="nil"/>
              <w:right w:val="nil"/>
            </w:tcBorders>
            <w:shd w:val="clear" w:color="auto" w:fill="auto"/>
            <w:vAlign w:val="center"/>
          </w:tcPr>
          <w:p w14:paraId="4474A301">
            <w:pPr>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jc w:val="center"/>
              <w:rPr>
                <w:sz w:val="18"/>
                <w:szCs w:val="18"/>
              </w:rPr>
            </w:pPr>
            <w:r>
              <w:rPr>
                <w:rFonts w:hint="eastAsia"/>
                <w:sz w:val="18"/>
                <w:szCs w:val="18"/>
              </w:rPr>
              <w:t>科目</w:t>
            </w:r>
          </w:p>
        </w:tc>
        <w:tc>
          <w:tcPr>
            <w:tcW w:w="5670" w:type="dxa"/>
            <w:gridSpan w:val="5"/>
            <w:shd w:val="clear" w:color="auto" w:fill="auto"/>
            <w:vAlign w:val="center"/>
          </w:tcPr>
          <w:p w14:paraId="1AF372E4">
            <w:pPr>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jc w:val="center"/>
              <w:rPr>
                <w:sz w:val="18"/>
                <w:szCs w:val="18"/>
              </w:rPr>
            </w:pPr>
            <w:r>
              <w:rPr>
                <w:rFonts w:hint="eastAsia"/>
                <w:sz w:val="18"/>
                <w:szCs w:val="18"/>
              </w:rPr>
              <w:t>合计</w:t>
            </w:r>
          </w:p>
        </w:tc>
        <w:tc>
          <w:tcPr>
            <w:tcW w:w="2835" w:type="dxa"/>
            <w:gridSpan w:val="3"/>
            <w:shd w:val="clear" w:color="auto" w:fill="auto"/>
            <w:vAlign w:val="center"/>
          </w:tcPr>
          <w:p w14:paraId="7BFE784A">
            <w:pPr>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jc w:val="center"/>
              <w:rPr>
                <w:sz w:val="18"/>
                <w:szCs w:val="18"/>
              </w:rPr>
            </w:pPr>
            <w:r>
              <w:rPr>
                <w:rFonts w:hint="eastAsia"/>
                <w:sz w:val="18"/>
                <w:szCs w:val="18"/>
              </w:rPr>
              <w:t>类</w:t>
            </w:r>
          </w:p>
        </w:tc>
        <w:tc>
          <w:tcPr>
            <w:tcW w:w="567" w:type="dxa"/>
            <w:shd w:val="clear" w:color="auto" w:fill="auto"/>
            <w:vAlign w:val="center"/>
          </w:tcPr>
          <w:p w14:paraId="580D1F62">
            <w:pPr>
              <w:jc w:val="center"/>
              <w:rPr>
                <w:sz w:val="18"/>
                <w:szCs w:val="18"/>
              </w:rPr>
            </w:pPr>
            <w:r>
              <w:rPr>
                <w:rFonts w:hint="eastAsia"/>
                <w:sz w:val="18"/>
                <w:szCs w:val="18"/>
              </w:rPr>
              <w:t>款</w:t>
            </w:r>
          </w:p>
        </w:tc>
        <w:tc>
          <w:tcPr>
            <w:tcW w:w="567" w:type="dxa"/>
            <w:shd w:val="clear" w:color="auto" w:fill="auto"/>
            <w:vAlign w:val="center"/>
          </w:tcPr>
          <w:p w14:paraId="7BCF90A7">
            <w:pPr>
              <w:jc w:val="center"/>
              <w:rPr>
                <w:sz w:val="18"/>
                <w:szCs w:val="18"/>
              </w:rPr>
            </w:pPr>
            <w:r>
              <w:rPr>
                <w:rFonts w:hint="eastAsia"/>
                <w:sz w:val="18"/>
                <w:szCs w:val="18"/>
              </w:rPr>
              <w:t>项</w:t>
            </w:r>
          </w:p>
        </w:tc>
        <w:tc>
          <w:tcPr>
            <w:tcW w:w="2551" w:type="dxa"/>
            <w:vMerge w:val="continue"/>
            <w:shd w:val="clear" w:color="auto" w:fill="auto"/>
            <w:vAlign w:val="center"/>
          </w:tcPr>
          <w:p w14:paraId="1AB34DAB">
            <w:pPr>
              <w:jc w:val="center"/>
              <w:rPr>
                <w:sz w:val="18"/>
                <w:szCs w:val="18"/>
              </w:rPr>
            </w:pPr>
          </w:p>
        </w:tc>
        <w:tc>
          <w:tcPr>
            <w:tcW w:w="1418" w:type="dxa"/>
            <w:vMerge w:val="continue"/>
            <w:shd w:val="clear" w:color="auto" w:fill="auto"/>
            <w:vAlign w:val="center"/>
          </w:tcPr>
          <w:p w14:paraId="784E767E">
            <w:pPr>
              <w:jc w:val="center"/>
              <w:rPr>
                <w:sz w:val="18"/>
                <w:szCs w:val="18"/>
              </w:rPr>
            </w:pPr>
          </w:p>
        </w:tc>
        <w:tc>
          <w:tcPr>
            <w:tcW w:w="1417" w:type="dxa"/>
            <w:shd w:val="clear" w:color="auto" w:fill="auto"/>
            <w:vAlign w:val="center"/>
          </w:tcPr>
          <w:p w14:paraId="7037D534">
            <w:pPr>
              <w:jc w:val="center"/>
              <w:rPr>
                <w:sz w:val="18"/>
                <w:szCs w:val="18"/>
              </w:rPr>
            </w:pPr>
            <w:r>
              <w:rPr>
                <w:rFonts w:hint="eastAsia"/>
                <w:sz w:val="18"/>
                <w:szCs w:val="18"/>
              </w:rPr>
              <w:t>人员经费</w:t>
            </w:r>
          </w:p>
        </w:tc>
        <w:tc>
          <w:tcPr>
            <w:tcW w:w="1418" w:type="dxa"/>
            <w:gridSpan w:val="2"/>
            <w:shd w:val="clear" w:color="auto" w:fill="auto"/>
            <w:vAlign w:val="center"/>
          </w:tcPr>
          <w:p w14:paraId="3D162370">
            <w:pPr>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jc w:val="center"/>
              <w:rPr>
                <w:sz w:val="18"/>
                <w:szCs w:val="18"/>
              </w:rPr>
            </w:pPr>
            <w:r>
              <w:rPr>
                <w:rFonts w:hint="eastAsia"/>
                <w:color w:val="000000"/>
                <w:sz w:val="18"/>
                <w:szCs w:val="18"/>
              </w:rPr>
              <w:t>※</w:t>
            </w:r>
          </w:p>
        </w:tc>
        <w:tc>
          <w:tcPr>
            <w:tcW w:w="567" w:type="dxa"/>
            <w:shd w:val="clear" w:color="auto" w:fill="auto"/>
            <w:vAlign w:val="center"/>
          </w:tcPr>
          <w:p w14:paraId="7D3F06F6">
            <w:pPr>
              <w:jc w:val="center"/>
              <w:rPr>
                <w:sz w:val="18"/>
                <w:szCs w:val="18"/>
              </w:rPr>
            </w:pPr>
            <w:r>
              <w:rPr>
                <w:rFonts w:hint="eastAsia"/>
                <w:color w:val="000000"/>
                <w:sz w:val="18"/>
                <w:szCs w:val="18"/>
              </w:rPr>
              <w:t>※</w:t>
            </w:r>
          </w:p>
        </w:tc>
        <w:tc>
          <w:tcPr>
            <w:tcW w:w="567" w:type="dxa"/>
            <w:shd w:val="clear" w:color="auto" w:fill="auto"/>
            <w:vAlign w:val="center"/>
          </w:tcPr>
          <w:p w14:paraId="53666DEA">
            <w:pPr>
              <w:jc w:val="center"/>
              <w:rPr>
                <w:sz w:val="18"/>
                <w:szCs w:val="18"/>
              </w:rPr>
            </w:pPr>
            <w:r>
              <w:rPr>
                <w:rFonts w:hint="eastAsia"/>
                <w:color w:val="000000"/>
                <w:sz w:val="18"/>
                <w:szCs w:val="18"/>
              </w:rPr>
              <w:t>※</w:t>
            </w:r>
          </w:p>
        </w:tc>
        <w:tc>
          <w:tcPr>
            <w:tcW w:w="2551" w:type="dxa"/>
            <w:shd w:val="clear" w:color="auto" w:fill="auto"/>
            <w:vAlign w:val="center"/>
          </w:tcPr>
          <w:p w14:paraId="5E01DD56">
            <w:pPr>
              <w:jc w:val="center"/>
              <w:rPr>
                <w:sz w:val="18"/>
                <w:szCs w:val="18"/>
              </w:rPr>
            </w:pPr>
            <w:r>
              <w:rPr>
                <w:rFonts w:hint="eastAsia"/>
                <w:color w:val="000000"/>
                <w:sz w:val="18"/>
                <w:szCs w:val="18"/>
              </w:rPr>
              <w:t>※</w:t>
            </w:r>
          </w:p>
        </w:tc>
        <w:tc>
          <w:tcPr>
            <w:tcW w:w="1418" w:type="dxa"/>
            <w:shd w:val="clear" w:color="auto" w:fill="auto"/>
            <w:vAlign w:val="center"/>
          </w:tcPr>
          <w:p w14:paraId="4F777DB2">
            <w:pPr>
              <w:jc w:val="center"/>
              <w:rPr>
                <w:sz w:val="18"/>
                <w:szCs w:val="18"/>
              </w:rPr>
            </w:pPr>
            <w:r>
              <w:rPr>
                <w:rFonts w:hint="eastAsia"/>
                <w:sz w:val="18"/>
                <w:szCs w:val="18"/>
              </w:rPr>
              <w:t>1</w:t>
            </w:r>
          </w:p>
        </w:tc>
        <w:tc>
          <w:tcPr>
            <w:tcW w:w="1417" w:type="dxa"/>
            <w:shd w:val="clear" w:color="auto" w:fill="auto"/>
            <w:vAlign w:val="center"/>
          </w:tcPr>
          <w:p w14:paraId="451B7C01">
            <w:pPr>
              <w:jc w:val="center"/>
              <w:rPr>
                <w:sz w:val="18"/>
                <w:szCs w:val="18"/>
              </w:rPr>
            </w:pPr>
            <w:r>
              <w:rPr>
                <w:rFonts w:hint="eastAsia"/>
                <w:sz w:val="18"/>
                <w:szCs w:val="18"/>
              </w:rPr>
              <w:t>2</w:t>
            </w:r>
          </w:p>
        </w:tc>
        <w:tc>
          <w:tcPr>
            <w:tcW w:w="1418" w:type="dxa"/>
            <w:gridSpan w:val="2"/>
            <w:shd w:val="clear" w:color="auto" w:fill="auto"/>
            <w:vAlign w:val="center"/>
          </w:tcPr>
          <w:p w14:paraId="2593499D">
            <w:pPr>
              <w:jc w:val="center"/>
              <w:rPr>
                <w:sz w:val="18"/>
                <w:szCs w:val="18"/>
              </w:rPr>
            </w:pPr>
            <w:r>
              <w:rPr>
                <w:rFonts w:hint="eastAsia"/>
                <w:sz w:val="18"/>
                <w:szCs w:val="18"/>
              </w:rPr>
              <w:t>3</w:t>
            </w:r>
          </w:p>
        </w:tc>
        <w:tc>
          <w:tcPr>
            <w:tcW w:w="1417" w:type="dxa"/>
            <w:shd w:val="clear" w:color="auto" w:fill="auto"/>
            <w:vAlign w:val="center"/>
          </w:tcPr>
          <w:p w14:paraId="325648F7">
            <w:pPr>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jc w:val="right"/>
              <w:rPr>
                <w:rFonts w:hint="eastAsia" w:asciiTheme="majorEastAsia" w:hAnsiTheme="majorEastAsia" w:eastAsiaTheme="majorEastAsia" w:cstheme="majorEastAsia"/>
                <w:sz w:val="18"/>
                <w:szCs w:val="18"/>
              </w:rPr>
            </w:pPr>
          </w:p>
        </w:tc>
      </w:tr>
    </w:tbl>
    <w:p w14:paraId="4ACE40D4">
      <w:pPr>
        <w:widowControl/>
        <w:jc w:val="left"/>
        <w:rPr>
          <w:rFonts w:hint="default" w:ascii="仿宋" w:eastAsia="仿宋"/>
          <w:b/>
          <w:color w:val="000000"/>
          <w:szCs w:val="21"/>
        </w:rPr>
      </w:pPr>
      <w:r>
        <w:rPr>
          <w:rFonts w:hint="eastAsia" w:ascii="仿宋" w:eastAsia="仿宋"/>
          <w:b/>
          <w:color w:val="000000"/>
          <w:szCs w:val="21"/>
          <w:lang w:eastAsia="zh-CN"/>
        </w:rPr>
        <w:t>托克逊县农业农村局（部门）2025年没有使用国有资本经营预算拨款安排的支出，国有资本经营预算支出情况表为空表。</w:t>
      </w:r>
    </w:p>
    <w:p w14:paraId="681B568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445" w:type="dxa"/>
            <w:tcBorders>
              <w:top w:val="nil"/>
              <w:left w:val="nil"/>
              <w:right w:val="nil"/>
            </w:tcBorders>
            <w:shd w:val="clear" w:color="auto" w:fill="auto"/>
            <w:vAlign w:val="center"/>
          </w:tcPr>
          <w:p w14:paraId="3A162E57">
            <w:pPr>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jc w:val="center"/>
              <w:rPr>
                <w:rFonts w:hint="default" w:ascii="宋体" w:hAnsi="宋体"/>
                <w:color w:val="000000"/>
                <w:sz w:val="18"/>
                <w:szCs w:val="18"/>
              </w:rPr>
            </w:pPr>
          </w:p>
        </w:tc>
        <w:tc>
          <w:tcPr>
            <w:tcW w:w="1444" w:type="dxa"/>
            <w:vMerge w:val="continue"/>
            <w:shd w:val="clear" w:color="auto" w:fill="auto"/>
            <w:vAlign w:val="center"/>
          </w:tcPr>
          <w:p w14:paraId="5D77065E">
            <w:pPr>
              <w:jc w:val="center"/>
              <w:rPr>
                <w:rFonts w:hint="default" w:ascii="宋体" w:hAnsi="宋体"/>
                <w:color w:val="000000"/>
                <w:sz w:val="18"/>
                <w:szCs w:val="18"/>
              </w:rPr>
            </w:pPr>
          </w:p>
        </w:tc>
        <w:tc>
          <w:tcPr>
            <w:tcW w:w="1444" w:type="dxa"/>
            <w:shd w:val="clear" w:color="auto" w:fill="auto"/>
            <w:vAlign w:val="center"/>
          </w:tcPr>
          <w:p w14:paraId="07ED65EB">
            <w:pPr>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54C00BEA">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750C64F5">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jc w:val="right"/>
              <w:rPr>
                <w:rFonts w:hint="eastAsia" w:asciiTheme="majorEastAsia" w:hAnsiTheme="majorEastAsia" w:eastAsiaTheme="majorEastAsia" w:cstheme="majorEastAsia"/>
                <w:color w:val="000000"/>
                <w:sz w:val="18"/>
                <w:szCs w:val="18"/>
              </w:rPr>
            </w:pPr>
          </w:p>
        </w:tc>
      </w:tr>
      <w:tr w14:paraId="0828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C5C40B9">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42A74AE">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C3C2AF">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37386B">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AFE6BE">
            <w:pPr>
              <w:jc w:val="right"/>
              <w:rPr>
                <w:rFonts w:hint="eastAsia" w:asciiTheme="majorEastAsia" w:hAnsiTheme="majorEastAsia" w:eastAsiaTheme="majorEastAsia" w:cstheme="majorEastAsia"/>
                <w:color w:val="000000"/>
                <w:sz w:val="18"/>
                <w:szCs w:val="18"/>
              </w:rPr>
            </w:pPr>
          </w:p>
        </w:tc>
      </w:tr>
      <w:tr w14:paraId="0F49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42019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1DBE3A1">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C5BCB0">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616BC9">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AAB2B1C">
            <w:pPr>
              <w:jc w:val="right"/>
              <w:rPr>
                <w:rFonts w:hint="eastAsia" w:asciiTheme="majorEastAsia" w:hAnsiTheme="majorEastAsia" w:eastAsiaTheme="majorEastAsia" w:cstheme="majorEastAsia"/>
                <w:color w:val="000000"/>
                <w:sz w:val="18"/>
                <w:szCs w:val="18"/>
              </w:rPr>
            </w:pPr>
          </w:p>
        </w:tc>
      </w:tr>
      <w:tr w14:paraId="339D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B466CC">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A2BCB20">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5802AED2">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362F4914">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1A8E49">
            <w:pPr>
              <w:jc w:val="right"/>
              <w:rPr>
                <w:rFonts w:hint="eastAsia" w:asciiTheme="majorEastAsia" w:hAnsiTheme="majorEastAsia" w:eastAsiaTheme="majorEastAsia" w:cstheme="majorEastAsia"/>
                <w:color w:val="000000"/>
                <w:sz w:val="18"/>
                <w:szCs w:val="18"/>
              </w:rPr>
            </w:pPr>
          </w:p>
        </w:tc>
      </w:tr>
      <w:tr w14:paraId="6E8D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B1E21E">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4084603">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C89C14">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ED653D">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85064F">
            <w:pPr>
              <w:jc w:val="right"/>
              <w:rPr>
                <w:rFonts w:hint="eastAsia" w:asciiTheme="majorEastAsia" w:hAnsiTheme="majorEastAsia" w:eastAsiaTheme="majorEastAsia" w:cstheme="majorEastAsia"/>
                <w:color w:val="000000"/>
                <w:sz w:val="18"/>
                <w:szCs w:val="18"/>
              </w:rPr>
            </w:pPr>
          </w:p>
        </w:tc>
      </w:tr>
      <w:tr w14:paraId="16E6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24C28E">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E0B711E">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74C245F7">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2E8A071E">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46E152">
            <w:pPr>
              <w:jc w:val="right"/>
              <w:rPr>
                <w:rFonts w:hint="eastAsia" w:asciiTheme="majorEastAsia" w:hAnsiTheme="majorEastAsia" w:eastAsiaTheme="majorEastAsia" w:cstheme="majorEastAsia"/>
                <w:color w:val="000000"/>
                <w:sz w:val="18"/>
                <w:szCs w:val="18"/>
              </w:rPr>
            </w:pPr>
          </w:p>
        </w:tc>
      </w:tr>
    </w:tbl>
    <w:p w14:paraId="66A9B703">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4254" w:type="dxa"/>
            <w:gridSpan w:val="5"/>
            <w:tcBorders>
              <w:top w:val="nil"/>
              <w:left w:val="nil"/>
              <w:right w:val="nil"/>
            </w:tcBorders>
            <w:shd w:val="clear" w:color="auto" w:fill="auto"/>
          </w:tcPr>
          <w:p w14:paraId="5CDF84BE">
            <w:pPr>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jc w:val="center"/>
              <w:rPr>
                <w:sz w:val="18"/>
                <w:szCs w:val="18"/>
              </w:rPr>
            </w:pPr>
            <w:r>
              <w:rPr>
                <w:rFonts w:hint="eastAsia"/>
                <w:sz w:val="18"/>
                <w:szCs w:val="18"/>
              </w:rPr>
              <w:t>项目</w:t>
            </w:r>
          </w:p>
        </w:tc>
        <w:tc>
          <w:tcPr>
            <w:tcW w:w="1247" w:type="dxa"/>
            <w:vMerge w:val="restart"/>
            <w:shd w:val="clear" w:color="auto" w:fill="auto"/>
            <w:vAlign w:val="center"/>
          </w:tcPr>
          <w:p w14:paraId="748328F8">
            <w:pPr>
              <w:jc w:val="center"/>
              <w:rPr>
                <w:sz w:val="18"/>
                <w:szCs w:val="18"/>
              </w:rPr>
            </w:pPr>
            <w:r>
              <w:rPr>
                <w:rFonts w:hint="eastAsia"/>
                <w:sz w:val="18"/>
                <w:szCs w:val="18"/>
              </w:rPr>
              <w:t>合计</w:t>
            </w:r>
          </w:p>
        </w:tc>
        <w:tc>
          <w:tcPr>
            <w:tcW w:w="4988" w:type="dxa"/>
            <w:gridSpan w:val="4"/>
            <w:shd w:val="clear" w:color="auto" w:fill="auto"/>
            <w:vAlign w:val="center"/>
          </w:tcPr>
          <w:p w14:paraId="49A630D8">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jc w:val="center"/>
              <w:rPr>
                <w:sz w:val="18"/>
                <w:szCs w:val="18"/>
              </w:rPr>
            </w:pPr>
          </w:p>
        </w:tc>
        <w:tc>
          <w:tcPr>
            <w:tcW w:w="1247" w:type="dxa"/>
            <w:vMerge w:val="continue"/>
            <w:shd w:val="clear" w:color="auto" w:fill="auto"/>
            <w:vAlign w:val="center"/>
          </w:tcPr>
          <w:p w14:paraId="4F608B9E">
            <w:pPr>
              <w:jc w:val="center"/>
              <w:rPr>
                <w:sz w:val="18"/>
                <w:szCs w:val="18"/>
              </w:rPr>
            </w:pPr>
          </w:p>
        </w:tc>
        <w:tc>
          <w:tcPr>
            <w:tcW w:w="1247" w:type="dxa"/>
            <w:vMerge w:val="restart"/>
            <w:shd w:val="clear" w:color="auto" w:fill="auto"/>
            <w:vAlign w:val="center"/>
          </w:tcPr>
          <w:p w14:paraId="7EEFD1BC">
            <w:pPr>
              <w:jc w:val="center"/>
              <w:rPr>
                <w:sz w:val="18"/>
                <w:szCs w:val="18"/>
              </w:rPr>
            </w:pPr>
            <w:r>
              <w:rPr>
                <w:rFonts w:hint="eastAsia"/>
                <w:sz w:val="18"/>
                <w:szCs w:val="18"/>
              </w:rPr>
              <w:t>小计</w:t>
            </w:r>
          </w:p>
        </w:tc>
        <w:tc>
          <w:tcPr>
            <w:tcW w:w="2494" w:type="dxa"/>
            <w:gridSpan w:val="2"/>
            <w:shd w:val="clear" w:color="auto" w:fill="auto"/>
            <w:vAlign w:val="center"/>
          </w:tcPr>
          <w:p w14:paraId="26B4E6E1">
            <w:pPr>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jc w:val="center"/>
              <w:rPr>
                <w:sz w:val="18"/>
                <w:szCs w:val="18"/>
              </w:rPr>
            </w:pPr>
            <w:r>
              <w:rPr>
                <w:rFonts w:hint="eastAsia"/>
                <w:sz w:val="18"/>
                <w:szCs w:val="18"/>
              </w:rPr>
              <w:t>小计</w:t>
            </w:r>
          </w:p>
        </w:tc>
        <w:tc>
          <w:tcPr>
            <w:tcW w:w="2494" w:type="dxa"/>
            <w:gridSpan w:val="2"/>
            <w:shd w:val="clear" w:color="auto" w:fill="auto"/>
            <w:vAlign w:val="center"/>
          </w:tcPr>
          <w:p w14:paraId="26816C41">
            <w:pPr>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jc w:val="center"/>
              <w:rPr>
                <w:sz w:val="18"/>
                <w:szCs w:val="18"/>
              </w:rPr>
            </w:pPr>
          </w:p>
        </w:tc>
        <w:tc>
          <w:tcPr>
            <w:tcW w:w="1247" w:type="dxa"/>
            <w:vMerge w:val="continue"/>
            <w:shd w:val="clear" w:color="auto" w:fill="auto"/>
            <w:vAlign w:val="center"/>
          </w:tcPr>
          <w:p w14:paraId="2062C175">
            <w:pPr>
              <w:jc w:val="center"/>
              <w:rPr>
                <w:sz w:val="18"/>
                <w:szCs w:val="18"/>
              </w:rPr>
            </w:pPr>
          </w:p>
        </w:tc>
        <w:tc>
          <w:tcPr>
            <w:tcW w:w="1247" w:type="dxa"/>
            <w:vMerge w:val="continue"/>
            <w:shd w:val="clear" w:color="auto" w:fill="auto"/>
            <w:vAlign w:val="center"/>
          </w:tcPr>
          <w:p w14:paraId="02CE4B3E">
            <w:pPr>
              <w:jc w:val="center"/>
              <w:rPr>
                <w:sz w:val="18"/>
                <w:szCs w:val="18"/>
              </w:rPr>
            </w:pPr>
          </w:p>
        </w:tc>
        <w:tc>
          <w:tcPr>
            <w:tcW w:w="1247" w:type="dxa"/>
            <w:shd w:val="clear" w:color="auto" w:fill="auto"/>
            <w:vAlign w:val="center"/>
          </w:tcPr>
          <w:p w14:paraId="6AC9CBA6">
            <w:pPr>
              <w:jc w:val="center"/>
              <w:rPr>
                <w:sz w:val="18"/>
                <w:szCs w:val="18"/>
              </w:rPr>
            </w:pPr>
            <w:r>
              <w:rPr>
                <w:rFonts w:hint="eastAsia"/>
                <w:sz w:val="18"/>
                <w:szCs w:val="18"/>
              </w:rPr>
              <w:t>人员经费</w:t>
            </w:r>
          </w:p>
        </w:tc>
        <w:tc>
          <w:tcPr>
            <w:tcW w:w="1247" w:type="dxa"/>
            <w:shd w:val="clear" w:color="auto" w:fill="auto"/>
            <w:vAlign w:val="center"/>
          </w:tcPr>
          <w:p w14:paraId="17A84840">
            <w:pPr>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jc w:val="center"/>
              <w:rPr>
                <w:sz w:val="18"/>
                <w:szCs w:val="18"/>
              </w:rPr>
            </w:pPr>
          </w:p>
        </w:tc>
        <w:tc>
          <w:tcPr>
            <w:tcW w:w="1247" w:type="dxa"/>
            <w:gridSpan w:val="2"/>
            <w:vMerge w:val="continue"/>
            <w:shd w:val="clear" w:color="auto" w:fill="auto"/>
            <w:vAlign w:val="center"/>
          </w:tcPr>
          <w:p w14:paraId="0647E7CE">
            <w:pPr>
              <w:jc w:val="center"/>
              <w:rPr>
                <w:sz w:val="18"/>
                <w:szCs w:val="18"/>
              </w:rPr>
            </w:pPr>
          </w:p>
        </w:tc>
        <w:tc>
          <w:tcPr>
            <w:tcW w:w="1247" w:type="dxa"/>
            <w:shd w:val="clear" w:color="auto" w:fill="auto"/>
            <w:vAlign w:val="center"/>
          </w:tcPr>
          <w:p w14:paraId="1AADAC86">
            <w:pPr>
              <w:jc w:val="center"/>
              <w:rPr>
                <w:sz w:val="18"/>
                <w:szCs w:val="18"/>
              </w:rPr>
            </w:pPr>
            <w:r>
              <w:rPr>
                <w:rFonts w:hint="eastAsia"/>
                <w:sz w:val="18"/>
                <w:szCs w:val="18"/>
              </w:rPr>
              <w:t>人员经费</w:t>
            </w:r>
          </w:p>
        </w:tc>
        <w:tc>
          <w:tcPr>
            <w:tcW w:w="1247" w:type="dxa"/>
            <w:shd w:val="clear" w:color="auto" w:fill="auto"/>
            <w:vAlign w:val="center"/>
          </w:tcPr>
          <w:p w14:paraId="6CC9522B">
            <w:pPr>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jc w:val="center"/>
              <w:rPr>
                <w:sz w:val="18"/>
                <w:szCs w:val="18"/>
              </w:rPr>
            </w:pPr>
            <w:r>
              <w:rPr>
                <w:rFonts w:hint="eastAsia"/>
                <w:color w:val="000000"/>
                <w:sz w:val="18"/>
                <w:szCs w:val="18"/>
              </w:rPr>
              <w:t>※</w:t>
            </w:r>
          </w:p>
        </w:tc>
        <w:tc>
          <w:tcPr>
            <w:tcW w:w="1247" w:type="dxa"/>
            <w:shd w:val="clear" w:color="auto" w:fill="auto"/>
            <w:vAlign w:val="center"/>
          </w:tcPr>
          <w:p w14:paraId="79162D5C">
            <w:pPr>
              <w:jc w:val="center"/>
              <w:rPr>
                <w:sz w:val="18"/>
                <w:szCs w:val="18"/>
              </w:rPr>
            </w:pPr>
            <w:r>
              <w:rPr>
                <w:rFonts w:hint="eastAsia"/>
                <w:sz w:val="18"/>
                <w:szCs w:val="18"/>
              </w:rPr>
              <w:t>1</w:t>
            </w:r>
          </w:p>
        </w:tc>
        <w:tc>
          <w:tcPr>
            <w:tcW w:w="1247" w:type="dxa"/>
            <w:shd w:val="clear" w:color="auto" w:fill="auto"/>
            <w:vAlign w:val="center"/>
          </w:tcPr>
          <w:p w14:paraId="5710FD1E">
            <w:pPr>
              <w:jc w:val="center"/>
              <w:rPr>
                <w:rFonts w:hint="eastAsia"/>
                <w:sz w:val="18"/>
                <w:szCs w:val="18"/>
              </w:rPr>
            </w:pPr>
            <w:r>
              <w:rPr>
                <w:rFonts w:hint="eastAsia"/>
                <w:sz w:val="18"/>
                <w:szCs w:val="18"/>
              </w:rPr>
              <w:t>2</w:t>
            </w:r>
          </w:p>
        </w:tc>
        <w:tc>
          <w:tcPr>
            <w:tcW w:w="1247" w:type="dxa"/>
            <w:shd w:val="clear" w:color="auto" w:fill="auto"/>
            <w:vAlign w:val="center"/>
          </w:tcPr>
          <w:p w14:paraId="385FB3E6">
            <w:pPr>
              <w:jc w:val="center"/>
              <w:rPr>
                <w:rFonts w:hint="eastAsia"/>
                <w:sz w:val="18"/>
                <w:szCs w:val="18"/>
              </w:rPr>
            </w:pPr>
            <w:r>
              <w:rPr>
                <w:rFonts w:hint="eastAsia"/>
                <w:sz w:val="18"/>
                <w:szCs w:val="18"/>
              </w:rPr>
              <w:t>3</w:t>
            </w:r>
          </w:p>
        </w:tc>
        <w:tc>
          <w:tcPr>
            <w:tcW w:w="1247" w:type="dxa"/>
            <w:shd w:val="clear" w:color="auto" w:fill="auto"/>
            <w:vAlign w:val="center"/>
          </w:tcPr>
          <w:p w14:paraId="6FE31B48">
            <w:pPr>
              <w:jc w:val="center"/>
              <w:rPr>
                <w:rFonts w:hint="eastAsia"/>
                <w:sz w:val="18"/>
                <w:szCs w:val="18"/>
              </w:rPr>
            </w:pPr>
            <w:r>
              <w:rPr>
                <w:rFonts w:hint="eastAsia"/>
                <w:sz w:val="18"/>
                <w:szCs w:val="18"/>
              </w:rPr>
              <w:t>4</w:t>
            </w:r>
          </w:p>
        </w:tc>
        <w:tc>
          <w:tcPr>
            <w:tcW w:w="1247" w:type="dxa"/>
            <w:shd w:val="clear" w:color="auto" w:fill="auto"/>
            <w:vAlign w:val="center"/>
          </w:tcPr>
          <w:p w14:paraId="4563AF0E">
            <w:pPr>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jc w:val="center"/>
              <w:rPr>
                <w:rFonts w:hint="eastAsia"/>
                <w:sz w:val="18"/>
                <w:szCs w:val="18"/>
              </w:rPr>
            </w:pPr>
            <w:r>
              <w:rPr>
                <w:rFonts w:hint="eastAsia"/>
                <w:sz w:val="18"/>
                <w:szCs w:val="18"/>
              </w:rPr>
              <w:t>6</w:t>
            </w:r>
          </w:p>
        </w:tc>
        <w:tc>
          <w:tcPr>
            <w:tcW w:w="1247" w:type="dxa"/>
            <w:shd w:val="clear" w:color="auto" w:fill="auto"/>
            <w:vAlign w:val="center"/>
          </w:tcPr>
          <w:p w14:paraId="293A7206">
            <w:pPr>
              <w:jc w:val="center"/>
              <w:rPr>
                <w:rFonts w:hint="eastAsia"/>
                <w:sz w:val="18"/>
                <w:szCs w:val="18"/>
              </w:rPr>
            </w:pPr>
            <w:r>
              <w:rPr>
                <w:rFonts w:hint="eastAsia"/>
                <w:sz w:val="18"/>
                <w:szCs w:val="18"/>
              </w:rPr>
              <w:t>7</w:t>
            </w:r>
          </w:p>
        </w:tc>
        <w:tc>
          <w:tcPr>
            <w:tcW w:w="1247" w:type="dxa"/>
            <w:shd w:val="clear" w:color="auto" w:fill="auto"/>
            <w:vAlign w:val="center"/>
          </w:tcPr>
          <w:p w14:paraId="626AD91D">
            <w:pPr>
              <w:jc w:val="center"/>
              <w:rPr>
                <w:rFonts w:hint="eastAsia"/>
                <w:sz w:val="18"/>
                <w:szCs w:val="18"/>
              </w:rPr>
            </w:pPr>
            <w:r>
              <w:rPr>
                <w:rFonts w:hint="eastAsia"/>
                <w:sz w:val="18"/>
                <w:szCs w:val="18"/>
              </w:rPr>
              <w:t>8</w:t>
            </w:r>
          </w:p>
        </w:tc>
        <w:tc>
          <w:tcPr>
            <w:tcW w:w="1247" w:type="dxa"/>
            <w:shd w:val="clear" w:color="auto" w:fill="auto"/>
            <w:vAlign w:val="center"/>
          </w:tcPr>
          <w:p w14:paraId="34460616">
            <w:pPr>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合计</w:t>
            </w:r>
          </w:p>
        </w:tc>
        <w:tc>
          <w:tcPr>
            <w:tcW w:w="1247" w:type="dxa"/>
            <w:shd w:val="clear" w:color="auto" w:fill="auto"/>
            <w:vAlign w:val="center"/>
          </w:tcPr>
          <w:p w14:paraId="2C7984F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362.61</w:t>
            </w:r>
          </w:p>
        </w:tc>
        <w:tc>
          <w:tcPr>
            <w:tcW w:w="1247" w:type="dxa"/>
            <w:shd w:val="clear" w:color="auto" w:fill="auto"/>
            <w:vAlign w:val="center"/>
          </w:tcPr>
          <w:p w14:paraId="1B4D768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362.61</w:t>
            </w:r>
          </w:p>
        </w:tc>
        <w:tc>
          <w:tcPr>
            <w:tcW w:w="1247" w:type="dxa"/>
            <w:shd w:val="clear" w:color="auto" w:fill="auto"/>
            <w:vAlign w:val="center"/>
          </w:tcPr>
          <w:p w14:paraId="34BBCC9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362.61</w:t>
            </w:r>
          </w:p>
        </w:tc>
        <w:tc>
          <w:tcPr>
            <w:tcW w:w="1247" w:type="dxa"/>
            <w:gridSpan w:val="2"/>
            <w:shd w:val="clear" w:color="auto" w:fill="auto"/>
            <w:vAlign w:val="center"/>
          </w:tcPr>
          <w:p w14:paraId="5FAC7FE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663C4B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FABA797">
            <w:pPr>
              <w:spacing w:line="600" w:lineRule="exact"/>
              <w:jc w:val="right"/>
              <w:rPr>
                <w:rFonts w:hint="eastAsia" w:asciiTheme="majorEastAsia" w:hAnsiTheme="majorEastAsia" w:eastAsiaTheme="majorEastAsia" w:cstheme="majorEastAsia"/>
                <w:b/>
                <w:sz w:val="18"/>
                <w:szCs w:val="18"/>
              </w:rPr>
            </w:pPr>
          </w:p>
        </w:tc>
      </w:tr>
      <w:tr w14:paraId="3A39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EAFCBA7">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2024年自治区第一批稳定肉牛肉羊及奶产业发展项目资金 吐市财农</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38号</w:t>
            </w:r>
          </w:p>
        </w:tc>
        <w:tc>
          <w:tcPr>
            <w:tcW w:w="1247" w:type="dxa"/>
            <w:shd w:val="clear" w:color="auto" w:fill="auto"/>
            <w:vAlign w:val="center"/>
          </w:tcPr>
          <w:p w14:paraId="576246EB">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7.35</w:t>
            </w:r>
          </w:p>
        </w:tc>
        <w:tc>
          <w:tcPr>
            <w:tcW w:w="1247" w:type="dxa"/>
            <w:shd w:val="clear" w:color="auto" w:fill="auto"/>
            <w:vAlign w:val="center"/>
          </w:tcPr>
          <w:p w14:paraId="558D3DC1">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7.35</w:t>
            </w:r>
          </w:p>
        </w:tc>
        <w:tc>
          <w:tcPr>
            <w:tcW w:w="1247" w:type="dxa"/>
            <w:shd w:val="clear" w:color="auto" w:fill="auto"/>
            <w:vAlign w:val="center"/>
          </w:tcPr>
          <w:p w14:paraId="2F6593B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AB68D8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6F0AE9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7.35</w:t>
            </w:r>
          </w:p>
        </w:tc>
        <w:tc>
          <w:tcPr>
            <w:tcW w:w="1247" w:type="dxa"/>
            <w:gridSpan w:val="2"/>
            <w:shd w:val="clear" w:color="auto" w:fill="auto"/>
            <w:vAlign w:val="center"/>
          </w:tcPr>
          <w:p w14:paraId="6C493CA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C31901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34ADFC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506D1B9">
            <w:pPr>
              <w:spacing w:line="600" w:lineRule="exact"/>
              <w:jc w:val="right"/>
              <w:rPr>
                <w:rFonts w:hint="eastAsia" w:asciiTheme="majorEastAsia" w:hAnsiTheme="majorEastAsia" w:eastAsiaTheme="majorEastAsia" w:cstheme="majorEastAsia"/>
                <w:b/>
                <w:sz w:val="18"/>
                <w:szCs w:val="18"/>
              </w:rPr>
            </w:pPr>
          </w:p>
        </w:tc>
      </w:tr>
      <w:tr w14:paraId="751B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2DD003">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2024年中央农业防灾减灾和水利救灾资金 吐市财农</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48号</w:t>
            </w:r>
          </w:p>
        </w:tc>
        <w:tc>
          <w:tcPr>
            <w:tcW w:w="1247" w:type="dxa"/>
            <w:shd w:val="clear" w:color="auto" w:fill="auto"/>
            <w:vAlign w:val="center"/>
          </w:tcPr>
          <w:p w14:paraId="603D729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39</w:t>
            </w:r>
          </w:p>
        </w:tc>
        <w:tc>
          <w:tcPr>
            <w:tcW w:w="1247" w:type="dxa"/>
            <w:shd w:val="clear" w:color="auto" w:fill="auto"/>
            <w:vAlign w:val="center"/>
          </w:tcPr>
          <w:p w14:paraId="1A71361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39</w:t>
            </w:r>
          </w:p>
        </w:tc>
        <w:tc>
          <w:tcPr>
            <w:tcW w:w="1247" w:type="dxa"/>
            <w:shd w:val="clear" w:color="auto" w:fill="auto"/>
            <w:vAlign w:val="center"/>
          </w:tcPr>
          <w:p w14:paraId="32C1A9E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AF2D9B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504850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39</w:t>
            </w:r>
          </w:p>
        </w:tc>
        <w:tc>
          <w:tcPr>
            <w:tcW w:w="1247" w:type="dxa"/>
            <w:gridSpan w:val="2"/>
            <w:shd w:val="clear" w:color="auto" w:fill="auto"/>
            <w:vAlign w:val="center"/>
          </w:tcPr>
          <w:p w14:paraId="2DE9C85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5F8C82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72D16B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284B9B4">
            <w:pPr>
              <w:spacing w:line="600" w:lineRule="exact"/>
              <w:jc w:val="right"/>
              <w:rPr>
                <w:rFonts w:hint="eastAsia" w:asciiTheme="majorEastAsia" w:hAnsiTheme="majorEastAsia" w:eastAsiaTheme="majorEastAsia" w:cstheme="majorEastAsia"/>
                <w:b/>
                <w:sz w:val="18"/>
                <w:szCs w:val="18"/>
              </w:rPr>
            </w:pPr>
          </w:p>
        </w:tc>
      </w:tr>
      <w:tr w14:paraId="17D5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EA09CE">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自治区本级财政2024年农业保险保费补贴资金（吐市财金</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18号）</w:t>
            </w:r>
          </w:p>
        </w:tc>
        <w:tc>
          <w:tcPr>
            <w:tcW w:w="1247" w:type="dxa"/>
            <w:shd w:val="clear" w:color="auto" w:fill="auto"/>
            <w:vAlign w:val="center"/>
          </w:tcPr>
          <w:p w14:paraId="07122EE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84.54</w:t>
            </w:r>
          </w:p>
        </w:tc>
        <w:tc>
          <w:tcPr>
            <w:tcW w:w="1247" w:type="dxa"/>
            <w:shd w:val="clear" w:color="auto" w:fill="auto"/>
            <w:vAlign w:val="center"/>
          </w:tcPr>
          <w:p w14:paraId="5EFEEE08">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84.54</w:t>
            </w:r>
          </w:p>
        </w:tc>
        <w:tc>
          <w:tcPr>
            <w:tcW w:w="1247" w:type="dxa"/>
            <w:shd w:val="clear" w:color="auto" w:fill="auto"/>
            <w:vAlign w:val="center"/>
          </w:tcPr>
          <w:p w14:paraId="601FFEC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F86ED5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E6FEE8B">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84.54</w:t>
            </w:r>
          </w:p>
        </w:tc>
        <w:tc>
          <w:tcPr>
            <w:tcW w:w="1247" w:type="dxa"/>
            <w:gridSpan w:val="2"/>
            <w:shd w:val="clear" w:color="auto" w:fill="auto"/>
            <w:vAlign w:val="center"/>
          </w:tcPr>
          <w:p w14:paraId="7126415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F33B87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BE1B14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7BC04A7">
            <w:pPr>
              <w:spacing w:line="600" w:lineRule="exact"/>
              <w:jc w:val="right"/>
              <w:rPr>
                <w:rFonts w:hint="eastAsia" w:asciiTheme="majorEastAsia" w:hAnsiTheme="majorEastAsia" w:eastAsiaTheme="majorEastAsia" w:cstheme="majorEastAsia"/>
                <w:b/>
                <w:sz w:val="18"/>
                <w:szCs w:val="18"/>
              </w:rPr>
            </w:pPr>
          </w:p>
        </w:tc>
      </w:tr>
      <w:tr w14:paraId="212A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34284E">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2024年自治区畜牧种业保护提升（粮棉果畜）项目 吐市财农</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42号</w:t>
            </w:r>
          </w:p>
        </w:tc>
        <w:tc>
          <w:tcPr>
            <w:tcW w:w="1247" w:type="dxa"/>
            <w:shd w:val="clear" w:color="auto" w:fill="auto"/>
            <w:vAlign w:val="center"/>
          </w:tcPr>
          <w:p w14:paraId="2C7479D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100</w:t>
            </w:r>
          </w:p>
        </w:tc>
        <w:tc>
          <w:tcPr>
            <w:tcW w:w="1247" w:type="dxa"/>
            <w:shd w:val="clear" w:color="auto" w:fill="auto"/>
            <w:vAlign w:val="center"/>
          </w:tcPr>
          <w:p w14:paraId="0BE3BEB6">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100</w:t>
            </w:r>
          </w:p>
        </w:tc>
        <w:tc>
          <w:tcPr>
            <w:tcW w:w="1247" w:type="dxa"/>
            <w:shd w:val="clear" w:color="auto" w:fill="auto"/>
            <w:vAlign w:val="center"/>
          </w:tcPr>
          <w:p w14:paraId="4C176C8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8279A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8715BA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100</w:t>
            </w:r>
          </w:p>
        </w:tc>
        <w:tc>
          <w:tcPr>
            <w:tcW w:w="1247" w:type="dxa"/>
            <w:gridSpan w:val="2"/>
            <w:shd w:val="clear" w:color="auto" w:fill="auto"/>
            <w:vAlign w:val="center"/>
          </w:tcPr>
          <w:p w14:paraId="3BF5A9E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95577B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4F16F1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9A48137">
            <w:pPr>
              <w:spacing w:line="600" w:lineRule="exact"/>
              <w:jc w:val="right"/>
              <w:rPr>
                <w:rFonts w:hint="eastAsia" w:asciiTheme="majorEastAsia" w:hAnsiTheme="majorEastAsia" w:eastAsiaTheme="majorEastAsia" w:cstheme="majorEastAsia"/>
                <w:b/>
                <w:sz w:val="18"/>
                <w:szCs w:val="18"/>
              </w:rPr>
            </w:pPr>
          </w:p>
        </w:tc>
      </w:tr>
      <w:tr w14:paraId="319B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FA87881">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2024年第二笔中央农业保险保费补贴资金 吐市财金</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24号</w:t>
            </w:r>
          </w:p>
        </w:tc>
        <w:tc>
          <w:tcPr>
            <w:tcW w:w="1247" w:type="dxa"/>
            <w:shd w:val="clear" w:color="auto" w:fill="auto"/>
            <w:vAlign w:val="center"/>
          </w:tcPr>
          <w:p w14:paraId="2E743F98">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110.63</w:t>
            </w:r>
          </w:p>
        </w:tc>
        <w:tc>
          <w:tcPr>
            <w:tcW w:w="1247" w:type="dxa"/>
            <w:shd w:val="clear" w:color="auto" w:fill="auto"/>
            <w:vAlign w:val="center"/>
          </w:tcPr>
          <w:p w14:paraId="4D46E6BF">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110.63</w:t>
            </w:r>
          </w:p>
        </w:tc>
        <w:tc>
          <w:tcPr>
            <w:tcW w:w="1247" w:type="dxa"/>
            <w:shd w:val="clear" w:color="auto" w:fill="auto"/>
            <w:vAlign w:val="center"/>
          </w:tcPr>
          <w:p w14:paraId="6ADD0F2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B57E6D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A3AC730">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110.63</w:t>
            </w:r>
          </w:p>
        </w:tc>
        <w:tc>
          <w:tcPr>
            <w:tcW w:w="1247" w:type="dxa"/>
            <w:gridSpan w:val="2"/>
            <w:shd w:val="clear" w:color="auto" w:fill="auto"/>
            <w:vAlign w:val="center"/>
          </w:tcPr>
          <w:p w14:paraId="16493AA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96DBBD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200EB2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40A96CA">
            <w:pPr>
              <w:spacing w:line="600" w:lineRule="exact"/>
              <w:jc w:val="right"/>
              <w:rPr>
                <w:rFonts w:hint="eastAsia" w:asciiTheme="majorEastAsia" w:hAnsiTheme="majorEastAsia" w:eastAsiaTheme="majorEastAsia" w:cstheme="majorEastAsia"/>
                <w:b/>
                <w:sz w:val="18"/>
                <w:szCs w:val="18"/>
              </w:rPr>
            </w:pPr>
          </w:p>
        </w:tc>
      </w:tr>
      <w:tr w14:paraId="37F8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EE31A1B">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2024年中央农机购置补贴项目资金 吐市财农</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26号</w:t>
            </w:r>
          </w:p>
        </w:tc>
        <w:tc>
          <w:tcPr>
            <w:tcW w:w="1247" w:type="dxa"/>
            <w:shd w:val="clear" w:color="auto" w:fill="auto"/>
            <w:vAlign w:val="center"/>
          </w:tcPr>
          <w:p w14:paraId="7B13D22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0.04</w:t>
            </w:r>
          </w:p>
        </w:tc>
        <w:tc>
          <w:tcPr>
            <w:tcW w:w="1247" w:type="dxa"/>
            <w:shd w:val="clear" w:color="auto" w:fill="auto"/>
            <w:vAlign w:val="center"/>
          </w:tcPr>
          <w:p w14:paraId="71BA7A26">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0.04</w:t>
            </w:r>
          </w:p>
        </w:tc>
        <w:tc>
          <w:tcPr>
            <w:tcW w:w="1247" w:type="dxa"/>
            <w:shd w:val="clear" w:color="auto" w:fill="auto"/>
            <w:vAlign w:val="center"/>
          </w:tcPr>
          <w:p w14:paraId="73A9FC2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1F679B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1AE8CD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0.04</w:t>
            </w:r>
          </w:p>
        </w:tc>
        <w:tc>
          <w:tcPr>
            <w:tcW w:w="1247" w:type="dxa"/>
            <w:gridSpan w:val="2"/>
            <w:shd w:val="clear" w:color="auto" w:fill="auto"/>
            <w:vAlign w:val="center"/>
          </w:tcPr>
          <w:p w14:paraId="3F84ED1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5A359B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8E602D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E7298D3">
            <w:pPr>
              <w:spacing w:line="600" w:lineRule="exact"/>
              <w:jc w:val="right"/>
              <w:rPr>
                <w:rFonts w:hint="eastAsia" w:asciiTheme="majorEastAsia" w:hAnsiTheme="majorEastAsia" w:eastAsiaTheme="majorEastAsia" w:cstheme="majorEastAsia"/>
                <w:b/>
                <w:sz w:val="18"/>
                <w:szCs w:val="18"/>
              </w:rPr>
            </w:pPr>
          </w:p>
        </w:tc>
      </w:tr>
      <w:tr w14:paraId="1FCA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EF92BF">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2024年基层农技推广体系改革与建设项目（吐市财农</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27号）</w:t>
            </w:r>
          </w:p>
        </w:tc>
        <w:tc>
          <w:tcPr>
            <w:tcW w:w="1247" w:type="dxa"/>
            <w:shd w:val="clear" w:color="auto" w:fill="auto"/>
            <w:vAlign w:val="center"/>
          </w:tcPr>
          <w:p w14:paraId="5711B3CC">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21.05</w:t>
            </w:r>
          </w:p>
        </w:tc>
        <w:tc>
          <w:tcPr>
            <w:tcW w:w="1247" w:type="dxa"/>
            <w:shd w:val="clear" w:color="auto" w:fill="auto"/>
            <w:vAlign w:val="center"/>
          </w:tcPr>
          <w:p w14:paraId="3EA5A0C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21.05</w:t>
            </w:r>
          </w:p>
        </w:tc>
        <w:tc>
          <w:tcPr>
            <w:tcW w:w="1247" w:type="dxa"/>
            <w:shd w:val="clear" w:color="auto" w:fill="auto"/>
            <w:vAlign w:val="center"/>
          </w:tcPr>
          <w:p w14:paraId="274392B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4D6B63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B4BD74B">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21.05</w:t>
            </w:r>
          </w:p>
        </w:tc>
        <w:tc>
          <w:tcPr>
            <w:tcW w:w="1247" w:type="dxa"/>
            <w:gridSpan w:val="2"/>
            <w:shd w:val="clear" w:color="auto" w:fill="auto"/>
            <w:vAlign w:val="center"/>
          </w:tcPr>
          <w:p w14:paraId="2C5C32D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422EE9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7CBDE1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51F9927">
            <w:pPr>
              <w:spacing w:line="600" w:lineRule="exact"/>
              <w:jc w:val="right"/>
              <w:rPr>
                <w:rFonts w:hint="eastAsia" w:asciiTheme="majorEastAsia" w:hAnsiTheme="majorEastAsia" w:eastAsiaTheme="majorEastAsia" w:cstheme="majorEastAsia"/>
                <w:b/>
                <w:sz w:val="18"/>
                <w:szCs w:val="18"/>
              </w:rPr>
            </w:pPr>
          </w:p>
        </w:tc>
      </w:tr>
    </w:tbl>
    <w:p w14:paraId="569B5DDF">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2025年收支预算情况总体说明</w:t>
      </w:r>
    </w:p>
    <w:p w14:paraId="2C438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按照全口径预算的原则，托克逊县农业农村局（部门）2025年所有收入和支出均纳入部门预算管理。收支总预算9,678.57万元。</w:t>
      </w:r>
    </w:p>
    <w:p w14:paraId="50C60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2025年收入预算情况说明</w:t>
      </w:r>
    </w:p>
    <w:p w14:paraId="59A5709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托克逊县农业农村局（部门）部门收入预算9,678.57万元，其中：</w:t>
      </w:r>
    </w:p>
    <w:p w14:paraId="64EFF3E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6,448.98万元，占66.63%，比上年预算增加965.70万元，增长17.61%，主要原因是本年农业局本级三农项目资金预算安排较上年预算增加，农技推广中心2025年脱贫攻坚项目（三农）预算增加，导致一般公共预算增加。</w:t>
      </w:r>
    </w:p>
    <w:p w14:paraId="38BBE53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上级一般公共预算安排的转移支付2,866.98万元，占29.62%，比上年预算减少1,508.70万元，下降34.48%，主要原因是农业农村局本级2025年中央自治区农业保险保费项目未列入年初预算，农技推广中心2024年</w:t>
      </w:r>
      <w:r>
        <w:rPr>
          <w:rFonts w:hint="eastAsia" w:ascii="仿宋" w:hAnsi="微软雅黑" w:eastAsia="仿宋"/>
          <w:sz w:val="28"/>
          <w:szCs w:val="28"/>
          <w:lang w:val="en-US" w:eastAsia="zh-CN"/>
        </w:rPr>
        <w:t>安排</w:t>
      </w:r>
      <w:r>
        <w:rPr>
          <w:rFonts w:hint="eastAsia" w:ascii="仿宋" w:hAnsi="微软雅黑" w:eastAsia="仿宋"/>
          <w:sz w:val="28"/>
          <w:szCs w:val="28"/>
          <w:lang w:eastAsia="zh-CN"/>
        </w:rPr>
        <w:t>托克逊县枣树飞防服务项目（吐市财振〔2023〕9号），托克逊县杏树飞防服务项目（吐市财振〔2023〕9号），基层农技推广体系改革与建设项目（吐市财农〔2023〕27号）</w:t>
      </w:r>
      <w:r>
        <w:rPr>
          <w:rFonts w:hint="eastAsia" w:ascii="仿宋" w:hAnsi="微软雅黑" w:eastAsia="仿宋"/>
          <w:sz w:val="28"/>
          <w:szCs w:val="28"/>
          <w:lang w:val="en-US" w:eastAsia="zh-CN"/>
        </w:rPr>
        <w:t>等项目预算，</w:t>
      </w:r>
      <w:r>
        <w:rPr>
          <w:rFonts w:hint="eastAsia" w:ascii="仿宋" w:hAnsi="微软雅黑" w:eastAsia="仿宋"/>
          <w:sz w:val="28"/>
          <w:szCs w:val="28"/>
          <w:lang w:eastAsia="zh-CN"/>
        </w:rPr>
        <w:t>2025年年初仅下达一笔专项资金2025年基层农技推广体系改革与建设项目（吐市财农〔2024〕44号）50万元。</w:t>
      </w:r>
    </w:p>
    <w:p w14:paraId="163B153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590F53F">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292F42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9B31F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52DFF5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单位资金0.00万元，占0%，比上年预算减少20.19万元，下降100%，主要原因是单位资金收入减少，本年未安排预算；</w:t>
      </w:r>
    </w:p>
    <w:p w14:paraId="57EC93F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财政拨款结转362.61万元，占3.75%，比上年预算减少498.56万元，下降57.89%，主要原因是2024年本部门预算执行进度快，因此财政拨款结转资金比上年减少；</w:t>
      </w:r>
    </w:p>
    <w:p w14:paraId="21C411F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2025年支出预算情况说明</w:t>
      </w:r>
    </w:p>
    <w:p w14:paraId="50C4641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托克逊县农业农村局（部门）2025年支出预算9,678.57万元，其中：</w:t>
      </w:r>
    </w:p>
    <w:p w14:paraId="2E7823B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基本支出2,740.20万元，占28.31%，比上年预算减少265.22万元，下降8.82%，主要原因是2024年本部门在职人员减少10人，故导致基本支出减少。</w:t>
      </w:r>
    </w:p>
    <w:p w14:paraId="105304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项目支出6,938.37万元，占71.69%，比上年预算减少796.53万元，下降10.30%，主要原因是农业农村局本级2025年中央自治区农业保险保费项目未列入年初预算；农技推广中心</w:t>
      </w:r>
      <w:r>
        <w:rPr>
          <w:rFonts w:hint="eastAsia" w:ascii="仿宋" w:hAnsi="微软雅黑" w:eastAsia="仿宋"/>
          <w:sz w:val="28"/>
          <w:szCs w:val="28"/>
          <w:lang w:val="en-US" w:eastAsia="zh-CN"/>
        </w:rPr>
        <w:t>2025年预算</w:t>
      </w:r>
      <w:r>
        <w:rPr>
          <w:rFonts w:hint="eastAsia" w:ascii="仿宋" w:hAnsi="微软雅黑" w:eastAsia="仿宋"/>
          <w:sz w:val="28"/>
          <w:szCs w:val="28"/>
          <w:highlight w:val="none"/>
          <w:lang w:eastAsia="zh-CN"/>
        </w:rPr>
        <w:t>对托克逊县“第三次全国土壤普查”经费，基层农技推广体系改革与建设项目</w:t>
      </w:r>
      <w:r>
        <w:rPr>
          <w:rFonts w:hint="eastAsia" w:ascii="仿宋" w:hAnsi="微软雅黑" w:eastAsia="仿宋"/>
          <w:sz w:val="28"/>
          <w:szCs w:val="28"/>
          <w:highlight w:val="none"/>
          <w:lang w:val="en-US" w:eastAsia="zh-CN"/>
        </w:rPr>
        <w:t>等</w:t>
      </w:r>
      <w:r>
        <w:rPr>
          <w:rFonts w:hint="eastAsia" w:ascii="仿宋" w:hAnsi="微软雅黑" w:eastAsia="仿宋"/>
          <w:sz w:val="28"/>
          <w:szCs w:val="28"/>
          <w:highlight w:val="none"/>
          <w:lang w:eastAsia="zh-CN"/>
        </w:rPr>
        <w:t>项目</w:t>
      </w:r>
      <w:r>
        <w:rPr>
          <w:rFonts w:hint="eastAsia" w:ascii="仿宋" w:hAnsi="微软雅黑" w:eastAsia="仿宋"/>
          <w:sz w:val="28"/>
          <w:szCs w:val="28"/>
          <w:highlight w:val="none"/>
          <w:lang w:val="en-US" w:eastAsia="zh-CN"/>
        </w:rPr>
        <w:t>预算</w:t>
      </w:r>
      <w:r>
        <w:rPr>
          <w:rFonts w:hint="eastAsia" w:ascii="仿宋" w:hAnsi="微软雅黑" w:eastAsia="仿宋"/>
          <w:sz w:val="28"/>
          <w:szCs w:val="28"/>
          <w:highlight w:val="none"/>
          <w:lang w:eastAsia="zh-CN"/>
        </w:rPr>
        <w:t>进行调</w:t>
      </w:r>
      <w:r>
        <w:rPr>
          <w:rFonts w:hint="eastAsia" w:ascii="仿宋" w:hAnsi="微软雅黑" w:eastAsia="仿宋"/>
          <w:color w:val="auto"/>
          <w:sz w:val="28"/>
          <w:szCs w:val="28"/>
          <w:highlight w:val="none"/>
          <w:lang w:val="en-US" w:eastAsia="zh-CN"/>
        </w:rPr>
        <w:t>减；</w:t>
      </w:r>
      <w:r>
        <w:rPr>
          <w:rFonts w:hint="eastAsia" w:ascii="仿宋" w:hAnsi="微软雅黑" w:eastAsia="仿宋"/>
          <w:sz w:val="28"/>
          <w:szCs w:val="28"/>
          <w:lang w:eastAsia="zh-CN"/>
        </w:rPr>
        <w:t>托克逊县农产品质量安全检测中心</w:t>
      </w:r>
      <w:r>
        <w:rPr>
          <w:rFonts w:hint="eastAsia" w:ascii="仿宋" w:hAnsi="微软雅黑" w:eastAsia="仿宋"/>
          <w:sz w:val="28"/>
          <w:szCs w:val="28"/>
          <w:highlight w:val="none"/>
          <w:lang w:eastAsia="zh-CN"/>
        </w:rPr>
        <w:t>本年度按照工作计划</w:t>
      </w:r>
      <w:r>
        <w:rPr>
          <w:rFonts w:hint="eastAsia" w:ascii="仿宋" w:hAnsi="微软雅黑" w:eastAsia="仿宋"/>
          <w:sz w:val="28"/>
          <w:szCs w:val="28"/>
          <w:highlight w:val="none"/>
          <w:lang w:val="en-US" w:eastAsia="zh-CN"/>
        </w:rPr>
        <w:t>对</w:t>
      </w:r>
      <w:r>
        <w:rPr>
          <w:rFonts w:hint="eastAsia" w:ascii="仿宋" w:hAnsi="微软雅黑" w:eastAsia="仿宋"/>
          <w:sz w:val="28"/>
          <w:szCs w:val="28"/>
          <w:highlight w:val="none"/>
          <w:lang w:eastAsia="zh-CN"/>
        </w:rPr>
        <w:t>检测能力水平提升培训</w:t>
      </w:r>
      <w:r>
        <w:rPr>
          <w:rFonts w:hint="eastAsia" w:ascii="仿宋" w:hAnsi="微软雅黑" w:eastAsia="仿宋"/>
          <w:sz w:val="28"/>
          <w:szCs w:val="28"/>
          <w:highlight w:val="none"/>
          <w:lang w:val="en-US" w:eastAsia="zh-CN"/>
        </w:rPr>
        <w:t>项目进行调减；</w:t>
      </w:r>
      <w:r>
        <w:rPr>
          <w:rFonts w:hint="eastAsia" w:ascii="仿宋" w:hAnsi="微软雅黑" w:eastAsia="仿宋"/>
          <w:sz w:val="28"/>
          <w:szCs w:val="28"/>
          <w:lang w:eastAsia="zh-CN"/>
        </w:rPr>
        <w:t>托克逊县畜牧兽医站根据我县畜牧业行业需求，自治区动物防疫补助资金项目，中央农业生产发展资金（牧区畜牧良种补贴）项目</w:t>
      </w:r>
      <w:r>
        <w:rPr>
          <w:rFonts w:hint="eastAsia" w:ascii="仿宋" w:hAnsi="微软雅黑" w:eastAsia="仿宋"/>
          <w:sz w:val="28"/>
          <w:szCs w:val="28"/>
          <w:lang w:val="en-US" w:eastAsia="zh-CN"/>
        </w:rPr>
        <w:t>等</w:t>
      </w:r>
      <w:r>
        <w:rPr>
          <w:rFonts w:hint="eastAsia" w:ascii="仿宋" w:hAnsi="微软雅黑" w:eastAsia="仿宋"/>
          <w:sz w:val="28"/>
          <w:szCs w:val="28"/>
          <w:lang w:eastAsia="zh-CN"/>
        </w:rPr>
        <w:t>上级转移支付项目资金预算安排减少，</w:t>
      </w:r>
      <w:r>
        <w:rPr>
          <w:rFonts w:hint="eastAsia" w:ascii="仿宋" w:hAnsi="微软雅黑" w:eastAsia="仿宋"/>
          <w:sz w:val="28"/>
          <w:szCs w:val="28"/>
          <w:highlight w:val="none"/>
          <w:lang w:eastAsia="zh-CN"/>
        </w:rPr>
        <w:t>从而导致</w:t>
      </w:r>
      <w:r>
        <w:rPr>
          <w:rFonts w:hint="eastAsia" w:ascii="仿宋" w:hAnsi="微软雅黑" w:eastAsia="仿宋"/>
          <w:sz w:val="28"/>
          <w:szCs w:val="28"/>
          <w:lang w:eastAsia="zh-CN"/>
        </w:rPr>
        <w:t>项目</w:t>
      </w:r>
      <w:r>
        <w:rPr>
          <w:rFonts w:hint="eastAsia" w:ascii="仿宋" w:hAnsi="微软雅黑" w:eastAsia="仿宋"/>
          <w:sz w:val="28"/>
          <w:szCs w:val="28"/>
          <w:highlight w:val="none"/>
          <w:lang w:eastAsia="zh-CN"/>
        </w:rPr>
        <w:t>支出预算减少</w:t>
      </w:r>
      <w:r>
        <w:rPr>
          <w:rFonts w:hint="eastAsia" w:ascii="仿宋" w:hAnsi="微软雅黑" w:eastAsia="仿宋"/>
          <w:sz w:val="28"/>
          <w:szCs w:val="28"/>
          <w:lang w:eastAsia="zh-CN"/>
        </w:rPr>
        <w:t>。</w:t>
      </w:r>
    </w:p>
    <w:p w14:paraId="4A8C1B8E">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2025年财政拨款收支预算情况的总体说明</w:t>
      </w:r>
    </w:p>
    <w:p w14:paraId="1799F34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2025年财政拨款收支总预算9,315.96万元。</w:t>
      </w:r>
    </w:p>
    <w:p w14:paraId="29E0754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C5F39C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收入预算包括：一般公共预算拨款9,315.96万元。</w:t>
      </w:r>
    </w:p>
    <w:p w14:paraId="576D6EA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B03989F">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社会保障和就业支出391.54万元，主要用于本部门职工社会保险缴费支出。</w:t>
      </w:r>
    </w:p>
    <w:p w14:paraId="475A194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卫生健康支出116.79万元，主要用于本部门职工医疗保险缴费支出。</w:t>
      </w:r>
    </w:p>
    <w:p w14:paraId="72C9710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农林水支出8,608.36万元，主要用于1.保障单位正常运行的人员经费、公用经费支出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2.本部门行业项目专项资金及县级安排三农资金支出。</w:t>
      </w:r>
    </w:p>
    <w:p w14:paraId="72FCDC5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住房保障支出199.27万元，主要用于本部门职工住房公积金缴费支出。</w:t>
      </w:r>
    </w:p>
    <w:p w14:paraId="5768CB3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2025年一般公共预算当年拨款情况说明</w:t>
      </w:r>
    </w:p>
    <w:p w14:paraId="01A80C10">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托克逊县农业农村局（部门）2025年一般公共预算拨款合计9,315.96万元，其中：基本支出2,740.20万元，比上年预算减少265.22万元，下降8.82%。主要原因是2024年本部门在职人员减少10人，退休人员增加1</w:t>
      </w:r>
      <w:r>
        <w:rPr>
          <w:rFonts w:hint="eastAsia" w:ascii="仿宋" w:hAnsi="微软雅黑" w:eastAsia="仿宋"/>
          <w:sz w:val="28"/>
          <w:szCs w:val="28"/>
          <w:lang w:val="en-US" w:eastAsia="zh-CN"/>
        </w:rPr>
        <w:t>1</w:t>
      </w:r>
      <w:r>
        <w:rPr>
          <w:rFonts w:hint="eastAsia" w:ascii="仿宋" w:hAnsi="微软雅黑" w:eastAsia="仿宋"/>
          <w:sz w:val="28"/>
          <w:szCs w:val="28"/>
          <w:lang w:eastAsia="zh-CN"/>
        </w:rPr>
        <w:t>人，故大致基本支出减少。</w:t>
      </w:r>
    </w:p>
    <w:p w14:paraId="129EF3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项目支出6,575.76万元，比上年预算减少277.78万元,下降4.05%。主要原因是农业农村局本级2025年中央自治区农业保险保费项目未列入年初预算；农技推广中心</w:t>
      </w:r>
      <w:r>
        <w:rPr>
          <w:rFonts w:hint="eastAsia" w:ascii="仿宋" w:hAnsi="微软雅黑" w:eastAsia="仿宋"/>
          <w:sz w:val="28"/>
          <w:szCs w:val="28"/>
          <w:lang w:val="en-US" w:eastAsia="zh-CN"/>
        </w:rPr>
        <w:t>2025年预算</w:t>
      </w:r>
      <w:r>
        <w:rPr>
          <w:rFonts w:hint="eastAsia" w:ascii="仿宋" w:hAnsi="微软雅黑" w:eastAsia="仿宋"/>
          <w:sz w:val="28"/>
          <w:szCs w:val="28"/>
          <w:highlight w:val="none"/>
          <w:lang w:eastAsia="zh-CN"/>
        </w:rPr>
        <w:t>对托克逊县“第三次全国土壤普查”经费，基层农技推广体系改革与建设项目</w:t>
      </w:r>
      <w:r>
        <w:rPr>
          <w:rFonts w:hint="eastAsia" w:ascii="仿宋" w:hAnsi="微软雅黑" w:eastAsia="仿宋"/>
          <w:sz w:val="28"/>
          <w:szCs w:val="28"/>
          <w:highlight w:val="none"/>
          <w:lang w:val="en-US" w:eastAsia="zh-CN"/>
        </w:rPr>
        <w:t>等</w:t>
      </w:r>
      <w:r>
        <w:rPr>
          <w:rFonts w:hint="eastAsia" w:ascii="仿宋" w:hAnsi="微软雅黑" w:eastAsia="仿宋"/>
          <w:sz w:val="28"/>
          <w:szCs w:val="28"/>
          <w:highlight w:val="none"/>
          <w:lang w:eastAsia="zh-CN"/>
        </w:rPr>
        <w:t>项目</w:t>
      </w:r>
      <w:r>
        <w:rPr>
          <w:rFonts w:hint="eastAsia" w:ascii="仿宋" w:hAnsi="微软雅黑" w:eastAsia="仿宋"/>
          <w:sz w:val="28"/>
          <w:szCs w:val="28"/>
          <w:highlight w:val="none"/>
          <w:lang w:val="en-US" w:eastAsia="zh-CN"/>
        </w:rPr>
        <w:t>预算</w:t>
      </w:r>
      <w:r>
        <w:rPr>
          <w:rFonts w:hint="eastAsia" w:ascii="仿宋" w:hAnsi="微软雅黑" w:eastAsia="仿宋"/>
          <w:sz w:val="28"/>
          <w:szCs w:val="28"/>
          <w:highlight w:val="none"/>
          <w:lang w:eastAsia="zh-CN"/>
        </w:rPr>
        <w:t>进行调</w:t>
      </w:r>
      <w:r>
        <w:rPr>
          <w:rFonts w:hint="eastAsia" w:ascii="仿宋" w:hAnsi="微软雅黑" w:eastAsia="仿宋"/>
          <w:color w:val="auto"/>
          <w:sz w:val="28"/>
          <w:szCs w:val="28"/>
          <w:highlight w:val="none"/>
          <w:lang w:val="en-US" w:eastAsia="zh-CN"/>
        </w:rPr>
        <w:t>减；</w:t>
      </w:r>
      <w:r>
        <w:rPr>
          <w:rFonts w:hint="eastAsia" w:ascii="仿宋" w:hAnsi="微软雅黑" w:eastAsia="仿宋"/>
          <w:sz w:val="28"/>
          <w:szCs w:val="28"/>
          <w:lang w:eastAsia="zh-CN"/>
        </w:rPr>
        <w:t>托克逊县农产品质量安全检测中心</w:t>
      </w:r>
      <w:r>
        <w:rPr>
          <w:rFonts w:hint="eastAsia" w:ascii="仿宋" w:hAnsi="微软雅黑" w:eastAsia="仿宋"/>
          <w:sz w:val="28"/>
          <w:szCs w:val="28"/>
          <w:highlight w:val="none"/>
          <w:lang w:eastAsia="zh-CN"/>
        </w:rPr>
        <w:t>本年度按照工作计划</w:t>
      </w:r>
      <w:r>
        <w:rPr>
          <w:rFonts w:hint="eastAsia" w:ascii="仿宋" w:hAnsi="微软雅黑" w:eastAsia="仿宋"/>
          <w:sz w:val="28"/>
          <w:szCs w:val="28"/>
          <w:highlight w:val="none"/>
          <w:lang w:val="en-US" w:eastAsia="zh-CN"/>
        </w:rPr>
        <w:t>对</w:t>
      </w:r>
      <w:r>
        <w:rPr>
          <w:rFonts w:hint="eastAsia" w:ascii="仿宋" w:hAnsi="微软雅黑" w:eastAsia="仿宋"/>
          <w:sz w:val="28"/>
          <w:szCs w:val="28"/>
          <w:highlight w:val="none"/>
          <w:lang w:eastAsia="zh-CN"/>
        </w:rPr>
        <w:t>检测能力水平提升培训</w:t>
      </w:r>
      <w:r>
        <w:rPr>
          <w:rFonts w:hint="eastAsia" w:ascii="仿宋" w:hAnsi="微软雅黑" w:eastAsia="仿宋"/>
          <w:sz w:val="28"/>
          <w:szCs w:val="28"/>
          <w:highlight w:val="none"/>
          <w:lang w:val="en-US" w:eastAsia="zh-CN"/>
        </w:rPr>
        <w:t>项目进行调减；</w:t>
      </w:r>
      <w:r>
        <w:rPr>
          <w:rFonts w:hint="eastAsia" w:ascii="仿宋" w:hAnsi="微软雅黑" w:eastAsia="仿宋"/>
          <w:sz w:val="28"/>
          <w:szCs w:val="28"/>
          <w:lang w:eastAsia="zh-CN"/>
        </w:rPr>
        <w:t>托克逊县畜牧兽医站根据我县畜牧业行业需求，自治区动物防疫补助资金项目，中央农业生产发展资金（牧区畜牧良种补贴）项目</w:t>
      </w:r>
      <w:r>
        <w:rPr>
          <w:rFonts w:hint="eastAsia" w:ascii="仿宋" w:hAnsi="微软雅黑" w:eastAsia="仿宋"/>
          <w:sz w:val="28"/>
          <w:szCs w:val="28"/>
          <w:lang w:val="en-US" w:eastAsia="zh-CN"/>
        </w:rPr>
        <w:t>等</w:t>
      </w:r>
      <w:r>
        <w:rPr>
          <w:rFonts w:hint="eastAsia" w:ascii="仿宋" w:hAnsi="微软雅黑" w:eastAsia="仿宋"/>
          <w:sz w:val="28"/>
          <w:szCs w:val="28"/>
          <w:lang w:eastAsia="zh-CN"/>
        </w:rPr>
        <w:t>上级转移支付项目资金预算安排减少，</w:t>
      </w:r>
      <w:r>
        <w:rPr>
          <w:rFonts w:hint="eastAsia" w:ascii="仿宋" w:hAnsi="微软雅黑" w:eastAsia="仿宋"/>
          <w:sz w:val="28"/>
          <w:szCs w:val="28"/>
          <w:highlight w:val="none"/>
          <w:lang w:eastAsia="zh-CN"/>
        </w:rPr>
        <w:t>从而导致</w:t>
      </w:r>
      <w:r>
        <w:rPr>
          <w:rFonts w:hint="eastAsia" w:ascii="仿宋" w:hAnsi="微软雅黑" w:eastAsia="仿宋"/>
          <w:sz w:val="28"/>
          <w:szCs w:val="28"/>
          <w:lang w:eastAsia="zh-CN"/>
        </w:rPr>
        <w:t>项目</w:t>
      </w:r>
      <w:r>
        <w:rPr>
          <w:rFonts w:hint="eastAsia" w:ascii="仿宋" w:hAnsi="微软雅黑" w:eastAsia="仿宋"/>
          <w:sz w:val="28"/>
          <w:szCs w:val="28"/>
          <w:highlight w:val="none"/>
          <w:lang w:eastAsia="zh-CN"/>
        </w:rPr>
        <w:t>支出预算减少</w:t>
      </w:r>
      <w:r>
        <w:rPr>
          <w:rFonts w:hint="eastAsia" w:ascii="仿宋" w:hAnsi="微软雅黑" w:eastAsia="仿宋"/>
          <w:sz w:val="28"/>
          <w:szCs w:val="28"/>
          <w:lang w:eastAsia="zh-CN"/>
        </w:rPr>
        <w:t>。</w:t>
      </w:r>
    </w:p>
    <w:p w14:paraId="7512D6EF">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1、社会保障和就业支出(类)391.54万元，占4.2%。</w:t>
      </w:r>
    </w:p>
    <w:p w14:paraId="4F0EC7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2、卫生健康支出(类)116.79万元，占1.25%。</w:t>
      </w:r>
    </w:p>
    <w:p w14:paraId="7DC8AA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3、农林水支出(类)8,608.36万元，占92.4%。</w:t>
      </w:r>
    </w:p>
    <w:p w14:paraId="5FB07B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4、住房保障支出(类)199.27万元，占2.14%。</w:t>
      </w:r>
    </w:p>
    <w:p w14:paraId="772B762D">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1.社会保障和就业支出（类）行政事业单位养老支出（款）行政单位离退休（项）2025年预算数为62.04万元，比上年预算增加18.74万元，增长43.28%，</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本部门2024年退休人员增加，导致该项增加</w:t>
      </w:r>
      <w:r>
        <w:rPr>
          <w:rFonts w:hint="eastAsia" w:ascii="仿宋" w:hAnsi="微软雅黑" w:eastAsia="仿宋"/>
          <w:sz w:val="28"/>
          <w:szCs w:val="28"/>
          <w:lang w:eastAsia="zh-CN"/>
        </w:rPr>
        <w:t>。</w:t>
      </w:r>
    </w:p>
    <w:p w14:paraId="1382A8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2.社会保障和就业支出（类）行政事业单位养老支出（款）事业单位离退休（项）2025年预算数为83.32万元，比上年预算增加22.30万元，增长36.55%，</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本部门2024年退休人员增加，故导致该项增加。</w:t>
      </w:r>
    </w:p>
    <w:p w14:paraId="7466F2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3.社会保障和就业支出（类）行政事业单位养老支出（款）机关事业单位基本养老保险缴费支出（项）2025年预算数为246.18万元，比上年预算减少34.72万元，下降12.36%，</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本部门2024年在职人员减少10人故导致该项下降。</w:t>
      </w:r>
    </w:p>
    <w:p w14:paraId="1EEE7E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4.卫生健康支出（类）行政事业单位医疗（款）行政单位医疗（项）2025年预算数为59.07万元，比上年预算减少2.99万元，下降4.82%，</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本部门2024年在职人员减少10人，故导致该项下降。</w:t>
      </w:r>
    </w:p>
    <w:p w14:paraId="23A136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5.卫生健康支出（类）行政事业单位医疗（款）事业单位医疗（项）2025年预算数为45.35万元，比上年预算减少11.69万元，下降20.49%，</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本部门2024年在职人员减少10人，故导致该项下降。</w:t>
      </w:r>
    </w:p>
    <w:p w14:paraId="1B7704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6.卫生健康支出（类）行政事业单位医疗（款）公务员医疗补助（项）2025年预算数为12.37万元，比上年预算减少2.71万元，下降17.97%，</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本部门2024年在职人员减少10人，故导致该项下降。</w:t>
      </w:r>
    </w:p>
    <w:p w14:paraId="403EC6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7.农林水支出（类）农业农村（款）行政运行（项）2025年预算数为1,068.06万元，比上年预算减少36.23万元，下降3.28%，</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本部门2024年在职人员</w:t>
      </w:r>
      <w:r>
        <w:rPr>
          <w:rFonts w:hint="eastAsia" w:ascii="仿宋" w:hAnsi="微软雅黑" w:eastAsia="仿宋"/>
          <w:sz w:val="28"/>
          <w:szCs w:val="28"/>
          <w:lang w:val="en-US" w:eastAsia="zh-CN"/>
        </w:rPr>
        <w:t>较上年</w:t>
      </w:r>
      <w:r>
        <w:rPr>
          <w:rFonts w:hint="eastAsia" w:ascii="仿宋" w:hAnsi="微软雅黑" w:eastAsia="仿宋"/>
          <w:sz w:val="28"/>
          <w:szCs w:val="28"/>
        </w:rPr>
        <w:t>减少，故导致该项下降。</w:t>
      </w:r>
    </w:p>
    <w:p w14:paraId="251C34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8.农林水支出（类）农业农村（款）事业运行（项）2025年预算数为964.54万元，比上年预算减少193.94万元，下降16.74%，</w:t>
      </w:r>
      <w:r>
        <w:rPr>
          <w:rFonts w:hint="eastAsia" w:ascii="仿宋" w:hAnsi="微软雅黑" w:eastAsia="仿宋"/>
          <w:sz w:val="28"/>
          <w:szCs w:val="28"/>
          <w:lang w:eastAsia="zh-CN"/>
        </w:rPr>
        <w:t>主要原因是</w:t>
      </w:r>
      <w:r>
        <w:rPr>
          <w:rFonts w:hint="eastAsia" w:ascii="仿宋" w:hAnsi="微软雅黑" w:eastAsia="仿宋"/>
          <w:sz w:val="28"/>
          <w:szCs w:val="28"/>
        </w:rPr>
        <w:t>本部门2024年在职人员</w:t>
      </w:r>
      <w:r>
        <w:rPr>
          <w:rFonts w:hint="eastAsia" w:ascii="仿宋" w:hAnsi="微软雅黑" w:eastAsia="仿宋"/>
          <w:sz w:val="28"/>
          <w:szCs w:val="28"/>
          <w:lang w:val="en-US" w:eastAsia="zh-CN"/>
        </w:rPr>
        <w:t>较上年</w:t>
      </w:r>
      <w:r>
        <w:rPr>
          <w:rFonts w:hint="eastAsia" w:ascii="仿宋" w:hAnsi="微软雅黑" w:eastAsia="仿宋"/>
          <w:sz w:val="28"/>
          <w:szCs w:val="28"/>
        </w:rPr>
        <w:t>，故导致该项下降。</w:t>
      </w:r>
    </w:p>
    <w:p w14:paraId="21C3977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9.农林水支出（类）农业农村（款）科技转化与推广服务（项）2025年预算数为21.00万元，比上年预算增加21.00万元，增长100%，</w:t>
      </w:r>
      <w:r>
        <w:rPr>
          <w:rFonts w:hint="eastAsia" w:ascii="仿宋" w:hAnsi="微软雅黑" w:eastAsia="仿宋"/>
          <w:sz w:val="28"/>
          <w:szCs w:val="28"/>
          <w:lang w:eastAsia="zh-CN"/>
        </w:rPr>
        <w:t>主要原因是</w:t>
      </w:r>
      <w:r>
        <w:rPr>
          <w:rFonts w:hint="eastAsia" w:ascii="仿宋" w:hAnsi="微软雅黑" w:eastAsia="仿宋"/>
          <w:sz w:val="28"/>
          <w:szCs w:val="28"/>
        </w:rPr>
        <w:t>本部门实施的2021年基层农技推广体系改革与建设项目（聘请特聘农技员开展技术服务）列入2025年预算，导致2025年科技转化与推广服务支出预算增加</w:t>
      </w:r>
      <w:r>
        <w:rPr>
          <w:rFonts w:hint="eastAsia" w:ascii="仿宋" w:hAnsi="微软雅黑" w:eastAsia="仿宋"/>
          <w:sz w:val="28"/>
          <w:szCs w:val="28"/>
          <w:lang w:eastAsia="zh-CN"/>
        </w:rPr>
        <w:t>。</w:t>
      </w:r>
    </w:p>
    <w:p w14:paraId="388D379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10.农林水支出（类）农业农村（款）病虫害控制（项）2025年预算数为355.60万元，比上年预算增加245.60万元，增长223.27%，</w:t>
      </w:r>
      <w:r>
        <w:rPr>
          <w:rFonts w:hint="eastAsia" w:ascii="仿宋" w:hAnsi="微软雅黑" w:eastAsia="仿宋"/>
          <w:sz w:val="28"/>
          <w:szCs w:val="28"/>
          <w:lang w:eastAsia="zh-CN"/>
        </w:rPr>
        <w:t>主要原因是</w:t>
      </w:r>
      <w:r>
        <w:rPr>
          <w:rFonts w:hint="eastAsia" w:ascii="仿宋" w:hAnsi="微软雅黑" w:eastAsia="仿宋"/>
          <w:sz w:val="28"/>
          <w:szCs w:val="28"/>
        </w:rPr>
        <w:t>本部门实施的托克逊县2025年枣树飞防服务项目（2025年三农项目）、托克逊县2025年杏树飞防服务项目（2025年三农项目）列入2025年预算，导致2025年病虫害控制支出预算增加</w:t>
      </w:r>
      <w:r>
        <w:rPr>
          <w:rFonts w:hint="eastAsia" w:ascii="仿宋" w:hAnsi="微软雅黑" w:eastAsia="仿宋"/>
          <w:sz w:val="28"/>
          <w:szCs w:val="28"/>
          <w:lang w:eastAsia="zh-CN"/>
        </w:rPr>
        <w:t>。</w:t>
      </w:r>
    </w:p>
    <w:p w14:paraId="65DC56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11.农林水支出（类）农业农村（款）农业生产发展（项）2025年预算数为2,282.92万元，比上年预算增加1,524.24万元，增长200.91%，</w:t>
      </w:r>
      <w:r>
        <w:rPr>
          <w:rFonts w:hint="eastAsia" w:ascii="仿宋" w:hAnsi="微软雅黑" w:eastAsia="仿宋"/>
          <w:sz w:val="28"/>
          <w:szCs w:val="28"/>
          <w:lang w:eastAsia="zh-CN"/>
        </w:rPr>
        <w:t>主要原因是</w:t>
      </w:r>
      <w:r>
        <w:rPr>
          <w:rFonts w:hint="eastAsia" w:ascii="仿宋" w:hAnsi="微软雅黑" w:eastAsia="仿宋"/>
          <w:sz w:val="28"/>
          <w:szCs w:val="28"/>
        </w:rPr>
        <w:t>本部门实施的上级专项项目及本级安排的三农资金项目导致该项增长</w:t>
      </w:r>
      <w:r>
        <w:rPr>
          <w:rFonts w:hint="eastAsia" w:ascii="仿宋" w:hAnsi="微软雅黑" w:eastAsia="仿宋"/>
          <w:sz w:val="28"/>
          <w:szCs w:val="28"/>
          <w:lang w:eastAsia="zh-CN"/>
        </w:rPr>
        <w:t>，托克逊县农业农村机械化发展中心</w:t>
      </w:r>
      <w:r>
        <w:rPr>
          <w:rFonts w:hint="eastAsia" w:ascii="仿宋" w:hAnsi="微软雅黑" w:eastAsia="仿宋"/>
          <w:sz w:val="28"/>
          <w:szCs w:val="28"/>
        </w:rPr>
        <w:t>2025年中央农机购置补贴项目资金吐市财农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46号预算调增，</w:t>
      </w:r>
      <w:r>
        <w:rPr>
          <w:rFonts w:hint="eastAsia" w:ascii="仿宋" w:hAnsi="微软雅黑" w:eastAsia="仿宋"/>
          <w:sz w:val="28"/>
          <w:szCs w:val="28"/>
          <w:lang w:val="en-US" w:eastAsia="zh-CN"/>
        </w:rPr>
        <w:t>导致</w:t>
      </w:r>
      <w:r>
        <w:rPr>
          <w:rFonts w:hint="eastAsia" w:ascii="仿宋" w:hAnsi="微软雅黑" w:eastAsia="仿宋"/>
          <w:sz w:val="28"/>
          <w:szCs w:val="28"/>
        </w:rPr>
        <w:t>比上年预算增</w:t>
      </w:r>
      <w:r>
        <w:rPr>
          <w:rFonts w:hint="eastAsia" w:ascii="仿宋" w:hAnsi="微软雅黑" w:eastAsia="仿宋"/>
          <w:sz w:val="28"/>
          <w:szCs w:val="28"/>
          <w:lang w:eastAsia="zh-CN"/>
        </w:rPr>
        <w:t>。</w:t>
      </w:r>
    </w:p>
    <w:p w14:paraId="78692DF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12.农林水支出（类）农业农村（款）农村合作经济（项）2025年预算数为103.60万元，比上年预算增加13.60万元，增长15.11%，</w:t>
      </w:r>
      <w:r>
        <w:rPr>
          <w:rFonts w:hint="eastAsia" w:ascii="仿宋" w:hAnsi="微软雅黑" w:eastAsia="仿宋"/>
          <w:sz w:val="28"/>
          <w:szCs w:val="28"/>
          <w:lang w:eastAsia="zh-CN"/>
        </w:rPr>
        <w:t>主要原因是</w:t>
      </w:r>
      <w:r>
        <w:rPr>
          <w:rFonts w:hint="eastAsia" w:ascii="仿宋" w:hAnsi="微软雅黑" w:eastAsia="仿宋"/>
          <w:sz w:val="28"/>
          <w:szCs w:val="28"/>
        </w:rPr>
        <w:t>农技局实施的2025年基层农技推广体系改革与建设项目调整到农林水支出（类）农业农村（款）农村合作经济（项）预算，导致2025年农村合作经济支出预算增加</w:t>
      </w:r>
      <w:r>
        <w:rPr>
          <w:rFonts w:hint="eastAsia" w:ascii="仿宋" w:hAnsi="微软雅黑" w:eastAsia="仿宋"/>
          <w:sz w:val="28"/>
          <w:szCs w:val="28"/>
          <w:lang w:eastAsia="zh-CN"/>
        </w:rPr>
        <w:t>。</w:t>
      </w:r>
    </w:p>
    <w:p w14:paraId="6ED42F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13.农林水支出（类）农业农村（款）农业生态资源保护（项）2025年预算数为2,505.18万元，比上年预算增加0.00万元，增长0%，</w:t>
      </w:r>
      <w:r>
        <w:rPr>
          <w:rFonts w:hint="eastAsia" w:ascii="仿宋" w:hAnsi="微软雅黑" w:eastAsia="仿宋"/>
          <w:sz w:val="28"/>
          <w:szCs w:val="28"/>
          <w:lang w:eastAsia="zh-CN"/>
        </w:rPr>
        <w:t>主要原因是</w:t>
      </w:r>
      <w:r>
        <w:rPr>
          <w:rFonts w:hint="eastAsia" w:ascii="仿宋" w:hAnsi="微软雅黑" w:eastAsia="仿宋"/>
          <w:sz w:val="28"/>
          <w:szCs w:val="28"/>
        </w:rPr>
        <w:t>本部门实施的2025年中央草原生态保护补助资金支出较上年无变化</w:t>
      </w:r>
    </w:p>
    <w:p w14:paraId="1ADC944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14.农林水支出（类）农业农村（款）耕地建设与利用（项）2025年预算数为289.24万元，比上年预算增加289.24万元，增长100%，</w:t>
      </w:r>
      <w:r>
        <w:rPr>
          <w:rFonts w:hint="eastAsia" w:ascii="仿宋" w:hAnsi="微软雅黑" w:eastAsia="仿宋"/>
          <w:sz w:val="28"/>
          <w:szCs w:val="28"/>
          <w:lang w:eastAsia="zh-CN"/>
        </w:rPr>
        <w:t>主要原因是</w:t>
      </w:r>
      <w:r>
        <w:rPr>
          <w:rFonts w:hint="eastAsia" w:ascii="仿宋" w:hAnsi="微软雅黑" w:eastAsia="仿宋"/>
          <w:sz w:val="28"/>
          <w:szCs w:val="28"/>
        </w:rPr>
        <w:t>农业农村局本级实施的托克逊县郭勒布依乡2022年1万亩高标准农田续建项目和2021年托克逊县夏镇南湖、喀格恰克1万亩高标准农田项目质保金导致本项增加；农技局本年</w:t>
      </w:r>
      <w:r>
        <w:rPr>
          <w:rFonts w:hint="eastAsia" w:ascii="仿宋" w:hAnsi="微软雅黑" w:eastAsia="仿宋"/>
          <w:sz w:val="28"/>
          <w:szCs w:val="28"/>
          <w:lang w:val="en-US" w:eastAsia="zh-CN"/>
        </w:rPr>
        <w:t>新增</w:t>
      </w:r>
      <w:r>
        <w:rPr>
          <w:rFonts w:hint="eastAsia" w:ascii="仿宋" w:hAnsi="微软雅黑" w:eastAsia="仿宋"/>
          <w:sz w:val="28"/>
          <w:szCs w:val="28"/>
        </w:rPr>
        <w:t>实施托克逊县耕地质量监测工作与评价项目（2025年三农项目），导致2025年耕地建设与利用支出预算增加</w:t>
      </w:r>
      <w:r>
        <w:rPr>
          <w:rFonts w:hint="eastAsia" w:ascii="仿宋" w:hAnsi="微软雅黑" w:eastAsia="仿宋"/>
          <w:sz w:val="28"/>
          <w:szCs w:val="28"/>
          <w:lang w:eastAsia="zh-CN"/>
        </w:rPr>
        <w:t>。</w:t>
      </w:r>
    </w:p>
    <w:p w14:paraId="083CA36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15.农林水支出（类）农业农村（款）其他农业农村支出（项）2025年预算数为760.77万元，比上年预算减少639.41万元，下降45.67%，</w:t>
      </w:r>
      <w:r>
        <w:rPr>
          <w:rFonts w:hint="eastAsia" w:ascii="仿宋" w:hAnsi="微软雅黑" w:eastAsia="仿宋"/>
          <w:sz w:val="28"/>
          <w:szCs w:val="28"/>
          <w:lang w:eastAsia="zh-CN"/>
        </w:rPr>
        <w:t>主要原因是</w:t>
      </w:r>
      <w:r>
        <w:rPr>
          <w:rFonts w:hint="eastAsia" w:ascii="仿宋" w:hAnsi="微软雅黑" w:eastAsia="仿宋"/>
          <w:sz w:val="28"/>
          <w:szCs w:val="28"/>
          <w:highlight w:val="none"/>
        </w:rPr>
        <w:t>本年</w:t>
      </w:r>
      <w:r>
        <w:rPr>
          <w:rFonts w:hint="eastAsia" w:ascii="仿宋" w:hAnsi="微软雅黑" w:eastAsia="仿宋"/>
          <w:sz w:val="28"/>
          <w:szCs w:val="28"/>
          <w:highlight w:val="none"/>
          <w:lang w:val="en-US" w:eastAsia="zh-CN"/>
        </w:rPr>
        <w:t>度</w:t>
      </w:r>
      <w:r>
        <w:rPr>
          <w:rFonts w:hint="eastAsia" w:ascii="仿宋" w:hAnsi="微软雅黑" w:eastAsia="仿宋"/>
          <w:sz w:val="28"/>
          <w:szCs w:val="28"/>
          <w:highlight w:val="none"/>
        </w:rPr>
        <w:t>吐鲁番市托克逊县农产品冷链物流及城乡配送项目前期费</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rPr>
        <w:t>托克逊县农业现代产业园规划设计</w:t>
      </w:r>
      <w:r>
        <w:rPr>
          <w:rFonts w:hint="eastAsia" w:ascii="仿宋" w:hAnsi="微软雅黑" w:eastAsia="仿宋"/>
          <w:sz w:val="28"/>
          <w:szCs w:val="28"/>
          <w:highlight w:val="none"/>
          <w:lang w:eastAsia="zh-CN"/>
        </w:rPr>
        <w:t>，吐鲁番市托克逊县人居环境整治建设项目前期费</w:t>
      </w:r>
      <w:r>
        <w:rPr>
          <w:rFonts w:hint="eastAsia" w:ascii="仿宋" w:hAnsi="微软雅黑" w:eastAsia="仿宋"/>
          <w:sz w:val="28"/>
          <w:szCs w:val="28"/>
          <w:highlight w:val="none"/>
          <w:lang w:val="en-US" w:eastAsia="zh-CN"/>
        </w:rPr>
        <w:t>等</w:t>
      </w:r>
      <w:r>
        <w:rPr>
          <w:rFonts w:hint="eastAsia" w:ascii="仿宋" w:hAnsi="微软雅黑" w:eastAsia="仿宋"/>
          <w:sz w:val="28"/>
          <w:szCs w:val="28"/>
          <w:highlight w:val="none"/>
        </w:rPr>
        <w:t>项目</w:t>
      </w:r>
      <w:r>
        <w:rPr>
          <w:rFonts w:hint="eastAsia" w:ascii="仿宋" w:hAnsi="微软雅黑" w:eastAsia="仿宋"/>
          <w:sz w:val="28"/>
          <w:szCs w:val="28"/>
          <w:highlight w:val="none"/>
          <w:lang w:val="en-US" w:eastAsia="zh-CN"/>
        </w:rPr>
        <w:t>预算</w:t>
      </w:r>
      <w:r>
        <w:rPr>
          <w:rFonts w:hint="eastAsia" w:ascii="仿宋" w:hAnsi="微软雅黑" w:eastAsia="仿宋"/>
          <w:sz w:val="28"/>
          <w:szCs w:val="28"/>
          <w:highlight w:val="none"/>
        </w:rPr>
        <w:t>减少</w:t>
      </w:r>
      <w:r>
        <w:rPr>
          <w:rFonts w:hint="eastAsia" w:ascii="仿宋" w:hAnsi="微软雅黑" w:eastAsia="仿宋"/>
          <w:sz w:val="28"/>
          <w:szCs w:val="28"/>
        </w:rPr>
        <w:t>，导致其他农业农村支出（项）下降</w:t>
      </w:r>
      <w:r>
        <w:rPr>
          <w:rFonts w:hint="eastAsia" w:ascii="仿宋" w:hAnsi="微软雅黑" w:eastAsia="仿宋"/>
          <w:sz w:val="28"/>
          <w:szCs w:val="28"/>
          <w:lang w:eastAsia="zh-CN"/>
        </w:rPr>
        <w:t>。</w:t>
      </w:r>
    </w:p>
    <w:p w14:paraId="19E117F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16.农林水支出（类）扶贫（款）其他巩固脱贫攻坚成果衔接乡村振兴支出（项）2025年预算数为127.45万元，比上年预算减少330.05万元，下降72.14%，</w:t>
      </w:r>
      <w:r>
        <w:rPr>
          <w:rFonts w:hint="eastAsia" w:ascii="仿宋" w:hAnsi="微软雅黑" w:eastAsia="仿宋"/>
          <w:sz w:val="28"/>
          <w:szCs w:val="28"/>
          <w:lang w:eastAsia="zh-CN"/>
        </w:rPr>
        <w:t>主要原因是</w:t>
      </w:r>
      <w:r>
        <w:rPr>
          <w:rFonts w:hint="eastAsia" w:ascii="仿宋" w:hAnsi="微软雅黑" w:eastAsia="仿宋"/>
          <w:sz w:val="28"/>
          <w:szCs w:val="28"/>
        </w:rPr>
        <w:t>本年安排衔接资金较上年同期增加，故本项增长</w:t>
      </w:r>
      <w:r>
        <w:rPr>
          <w:rFonts w:hint="eastAsia" w:ascii="仿宋" w:hAnsi="微软雅黑" w:eastAsia="仿宋"/>
          <w:sz w:val="28"/>
          <w:szCs w:val="28"/>
          <w:lang w:eastAsia="zh-CN"/>
        </w:rPr>
        <w:t>。</w:t>
      </w:r>
    </w:p>
    <w:p w14:paraId="4F41342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17.农林水支出（类）普惠金融发展支出（款）农业保险保费补贴（项）2025年预算数为130.00万元，比上年预算减少966.00万元，下降88.14%，</w:t>
      </w:r>
      <w:r>
        <w:rPr>
          <w:rFonts w:hint="eastAsia" w:ascii="仿宋" w:hAnsi="微软雅黑" w:eastAsia="仿宋"/>
          <w:sz w:val="28"/>
          <w:szCs w:val="28"/>
          <w:lang w:eastAsia="zh-CN"/>
        </w:rPr>
        <w:t>主要原因是</w:t>
      </w:r>
      <w:r>
        <w:rPr>
          <w:rFonts w:hint="eastAsia" w:ascii="仿宋" w:hAnsi="微软雅黑" w:eastAsia="仿宋"/>
          <w:sz w:val="28"/>
          <w:szCs w:val="28"/>
        </w:rPr>
        <w:t>2025年农业保险保费补贴未列入年初预算</w:t>
      </w:r>
      <w:r>
        <w:rPr>
          <w:rFonts w:hint="eastAsia" w:ascii="仿宋" w:hAnsi="微软雅黑" w:eastAsia="仿宋"/>
          <w:sz w:val="28"/>
          <w:szCs w:val="28"/>
          <w:lang w:eastAsia="zh-CN"/>
        </w:rPr>
        <w:t>。</w:t>
      </w:r>
    </w:p>
    <w:p w14:paraId="5007127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18.住房保障支出（类）住房改革支出（款）住房公积金（项）2025年预算数为199.27万元，比上年预算减少23.98万元，下降10.74%，</w:t>
      </w:r>
      <w:r>
        <w:rPr>
          <w:rFonts w:hint="eastAsia" w:ascii="仿宋" w:hAnsi="微软雅黑" w:eastAsia="仿宋"/>
          <w:sz w:val="28"/>
          <w:szCs w:val="28"/>
          <w:lang w:eastAsia="zh-CN"/>
        </w:rPr>
        <w:t>主要原因是</w:t>
      </w:r>
      <w:r>
        <w:rPr>
          <w:rFonts w:hint="eastAsia" w:ascii="仿宋" w:hAnsi="微软雅黑" w:eastAsia="仿宋"/>
          <w:sz w:val="28"/>
          <w:szCs w:val="28"/>
        </w:rPr>
        <w:t>本部门在职人员人数减少10人，退休人员增加11人，故导致该项下降</w:t>
      </w:r>
      <w:r>
        <w:rPr>
          <w:rFonts w:hint="eastAsia" w:ascii="仿宋" w:hAnsi="微软雅黑" w:eastAsia="仿宋"/>
          <w:sz w:val="28"/>
          <w:szCs w:val="28"/>
          <w:lang w:eastAsia="zh-CN"/>
        </w:rPr>
        <w:t>。</w:t>
      </w:r>
    </w:p>
    <w:p w14:paraId="58C5D0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19.农林水支出（类）农业农村（款）渔业发展（项）2025年预算数为0.00万元，比上年预算减少100.00万元，下降100%，</w:t>
      </w:r>
      <w:r>
        <w:rPr>
          <w:rFonts w:hint="eastAsia" w:ascii="仿宋" w:hAnsi="微软雅黑" w:eastAsia="仿宋"/>
          <w:sz w:val="28"/>
          <w:szCs w:val="28"/>
          <w:lang w:eastAsia="zh-CN"/>
        </w:rPr>
        <w:t>主要原因是2024年</w:t>
      </w:r>
      <w:r>
        <w:rPr>
          <w:rFonts w:hint="eastAsia" w:ascii="仿宋" w:hAnsi="微软雅黑" w:eastAsia="仿宋"/>
          <w:sz w:val="28"/>
          <w:szCs w:val="28"/>
          <w:lang w:val="en-US" w:eastAsia="zh-CN"/>
        </w:rPr>
        <w:t>预算安排</w:t>
      </w:r>
      <w:r>
        <w:rPr>
          <w:rFonts w:hint="eastAsia" w:ascii="仿宋" w:hAnsi="微软雅黑" w:eastAsia="仿宋"/>
          <w:sz w:val="28"/>
          <w:szCs w:val="28"/>
          <w:lang w:eastAsia="zh-CN"/>
        </w:rPr>
        <w:t>中央成品油价格调整对渔业补助项目资金 吐市财农〔2023〕34号，</w:t>
      </w:r>
      <w:r>
        <w:rPr>
          <w:rFonts w:hint="eastAsia" w:ascii="仿宋" w:hAnsi="微软雅黑" w:eastAsia="仿宋"/>
          <w:sz w:val="28"/>
          <w:szCs w:val="28"/>
        </w:rPr>
        <w:t>本年无相关项目支出，</w:t>
      </w:r>
      <w:r>
        <w:rPr>
          <w:rFonts w:hint="eastAsia" w:ascii="仿宋" w:hAnsi="微软雅黑" w:eastAsia="仿宋"/>
          <w:sz w:val="28"/>
          <w:szCs w:val="28"/>
          <w:lang w:val="en-US" w:eastAsia="zh-CN"/>
        </w:rPr>
        <w:t>导致</w:t>
      </w:r>
      <w:r>
        <w:rPr>
          <w:rFonts w:hint="eastAsia" w:ascii="仿宋" w:hAnsi="微软雅黑" w:eastAsia="仿宋"/>
          <w:sz w:val="28"/>
          <w:szCs w:val="28"/>
        </w:rPr>
        <w:t>下降。</w:t>
      </w:r>
    </w:p>
    <w:p w14:paraId="661D7E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20.农林水支出（类）扶贫（款）生产发展（项）2025年预算数为0.00万元，比上年预算减少336.00万元，下降100%，</w:t>
      </w:r>
      <w:r>
        <w:rPr>
          <w:rFonts w:hint="eastAsia" w:ascii="仿宋" w:hAnsi="微软雅黑" w:eastAsia="仿宋"/>
          <w:sz w:val="28"/>
          <w:szCs w:val="28"/>
          <w:lang w:eastAsia="zh-CN"/>
        </w:rPr>
        <w:t>主要原因是</w:t>
      </w:r>
      <w:r>
        <w:rPr>
          <w:rFonts w:hint="eastAsia" w:ascii="仿宋" w:hAnsi="微软雅黑" w:eastAsia="仿宋"/>
          <w:sz w:val="28"/>
          <w:szCs w:val="28"/>
        </w:rPr>
        <w:t>本年衔接资金支出均在其他巩固脱贫攻坚成果衔接乡村振兴支出（项），故下降。</w:t>
      </w:r>
    </w:p>
    <w:p w14:paraId="550DBAF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2025年一般公共预算基本支出情况说明</w:t>
      </w:r>
    </w:p>
    <w:p w14:paraId="6E8596A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托克逊县农业农村局（部门）2025年一般公共预算基本支出2,740.20万元，其中：</w:t>
      </w:r>
    </w:p>
    <w:p w14:paraId="0184740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2,565.87万元，主要包括：基本工资、津贴补贴、奖金、绩效工资、机关事业单位基本养老保险缴费、职工基本医疗保险缴费、公务员医疗补助缴费、其他社会保障缴费、住房公积金、其他工资福利支出、离休费、退休费、生活补助。</w:t>
      </w:r>
    </w:p>
    <w:p w14:paraId="52CB89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174.33万元，主要包括：办公费、印刷费、手续费、水费、电费、邮电费、取暖费、差旅费、维修（护）费、租赁费、培训费、劳务费、委托业务费、工会经费、公务用车运行维护费、其他交通费用、其他商品和服务支出。</w:t>
      </w:r>
    </w:p>
    <w:p w14:paraId="5CC6F4A1">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2025年一般公共预算项目支出情况说明</w:t>
      </w:r>
    </w:p>
    <w:p w14:paraId="0A7E3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项目名称：2021年基层农技推广体系改革与建设项目（聘请特聘农技员开展技术服务）</w:t>
      </w:r>
    </w:p>
    <w:p w14:paraId="31970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设立的政策依据：2021年托克逊县基层农技推广体系改革与建设项目实施方案</w:t>
      </w:r>
    </w:p>
    <w:p w14:paraId="577767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11A9B9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7527E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资金分配情况：对2023年1月选聘的21名特聘农技人员进行业务考核，支付补助费用，每人每年1万元，共需21万元</w:t>
      </w:r>
    </w:p>
    <w:p w14:paraId="06FF92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0F0C90">
      <w:pPr>
        <w:widowControl/>
        <w:spacing w:line="560" w:lineRule="exact"/>
        <w:ind w:firstLine="560" w:firstLineChars="200"/>
        <w:rPr>
          <w:rFonts w:hint="eastAsia" w:ascii="仿宋" w:hAnsi="微软雅黑" w:eastAsia="仿宋"/>
          <w:sz w:val="28"/>
          <w:szCs w:val="28"/>
        </w:rPr>
      </w:pPr>
    </w:p>
    <w:p w14:paraId="463B6D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项目名称：2025年托克逊县主要农作物虫害绿色防控示范、植物检疫对象预防项目（2025年三农项目）</w:t>
      </w:r>
    </w:p>
    <w:p w14:paraId="41751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设立的政策依据：《绿色有机建设指标体系》</w:t>
      </w:r>
    </w:p>
    <w:p w14:paraId="360C84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CB709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2029AD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资金分配情况：购买2种防治烟粉虱农药3万元</w:t>
      </w:r>
      <w:r>
        <w:rPr>
          <w:rFonts w:hint="eastAsia" w:ascii="仿宋" w:hAnsi="微软雅黑" w:eastAsia="仿宋"/>
          <w:sz w:val="28"/>
          <w:szCs w:val="28"/>
          <w:lang w:eastAsia="zh-CN"/>
        </w:rPr>
        <w:t>，</w:t>
      </w:r>
      <w:r>
        <w:rPr>
          <w:rFonts w:hint="eastAsia" w:ascii="仿宋" w:hAnsi="微软雅黑" w:eastAsia="仿宋"/>
          <w:sz w:val="28"/>
          <w:szCs w:val="28"/>
        </w:rPr>
        <w:t>购买2种防治甜菜夜蛾、玉米螟的农药4万元</w:t>
      </w:r>
      <w:r>
        <w:rPr>
          <w:rFonts w:hint="eastAsia" w:ascii="仿宋" w:hAnsi="微软雅黑" w:eastAsia="仿宋"/>
          <w:sz w:val="28"/>
          <w:szCs w:val="28"/>
          <w:lang w:eastAsia="zh-CN"/>
        </w:rPr>
        <w:t>，</w:t>
      </w:r>
      <w:r>
        <w:rPr>
          <w:rFonts w:hint="eastAsia" w:ascii="仿宋" w:hAnsi="微软雅黑" w:eastAsia="仿宋"/>
          <w:sz w:val="28"/>
          <w:szCs w:val="28"/>
        </w:rPr>
        <w:t>购买2种用于检疫对象预防农药3万元</w:t>
      </w:r>
    </w:p>
    <w:p w14:paraId="3081E8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2076E3">
      <w:pPr>
        <w:widowControl/>
        <w:spacing w:line="560" w:lineRule="exact"/>
        <w:ind w:firstLine="560" w:firstLineChars="200"/>
        <w:rPr>
          <w:rFonts w:hint="eastAsia" w:ascii="仿宋" w:hAnsi="微软雅黑" w:eastAsia="仿宋"/>
          <w:sz w:val="28"/>
          <w:szCs w:val="28"/>
        </w:rPr>
      </w:pPr>
    </w:p>
    <w:p w14:paraId="00147D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项目名称：托克逊县2025年枣树飞防服务项目（2025年三农项目）</w:t>
      </w:r>
    </w:p>
    <w:p w14:paraId="55BDF3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设立的政策依据：中华人民共和国病虫害防治条例</w:t>
      </w:r>
    </w:p>
    <w:p w14:paraId="16BB0A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预算安排规模：98.80万元</w:t>
      </w:r>
    </w:p>
    <w:p w14:paraId="4B42D9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140A8D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资金分配情况：对托克逊县2.51万亩枣树进行3次飞防，每亩地每次12元，共36元，小计约91万元；第三方飞防效果评估预计费6.8万元，审计等费用1万元</w:t>
      </w:r>
    </w:p>
    <w:p w14:paraId="534D0A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C41088">
      <w:pPr>
        <w:widowControl/>
        <w:spacing w:line="560" w:lineRule="exact"/>
        <w:ind w:firstLine="560" w:firstLineChars="200"/>
        <w:rPr>
          <w:rFonts w:hint="eastAsia" w:ascii="仿宋" w:hAnsi="微软雅黑" w:eastAsia="仿宋"/>
          <w:sz w:val="28"/>
          <w:szCs w:val="28"/>
        </w:rPr>
      </w:pPr>
    </w:p>
    <w:p w14:paraId="107D39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项目名称：托克逊县2025年杏树飞防服务项目（2025年三农项目）</w:t>
      </w:r>
    </w:p>
    <w:p w14:paraId="2311A3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设立的政策依据：中华人民共和国病虫害防治条例</w:t>
      </w:r>
    </w:p>
    <w:p w14:paraId="51BC3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预算安排规模：201.80万元</w:t>
      </w:r>
    </w:p>
    <w:p w14:paraId="6F9F77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3B7805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资金分配情况：对托克逊县5.87万亩杏树进行3次飞防，每亩地每次11元，共33元，小计约194万元；预计第三方飞防效果评估费6.8万元，审计等费用1万元</w:t>
      </w:r>
    </w:p>
    <w:p w14:paraId="45A191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F6DE631">
      <w:pPr>
        <w:widowControl/>
        <w:spacing w:line="560" w:lineRule="exact"/>
        <w:ind w:firstLine="560" w:firstLineChars="200"/>
        <w:rPr>
          <w:rFonts w:hint="eastAsia" w:ascii="仿宋" w:hAnsi="微软雅黑" w:eastAsia="仿宋"/>
          <w:sz w:val="28"/>
          <w:szCs w:val="28"/>
        </w:rPr>
      </w:pPr>
    </w:p>
    <w:p w14:paraId="74FEE1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项目名称：2025年动物防疫（2025年三农领域项目）</w:t>
      </w:r>
    </w:p>
    <w:p w14:paraId="4CC991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动物防疫法第十章第八十三条，第八十四条规定，三定方案。关于印发《托克逊县第十八届人民政府第17次常务会议纪要》托证纪〔2023〕1号、关于印发《在全疆动物防疫信息化推进工作视频会议上的讲话》的通知（新牧函〔2020〕42号）</w:t>
      </w:r>
    </w:p>
    <w:p w14:paraId="48E94D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58E32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48DD42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资金分配情况：动物防疫经费30万元，政府购买社会化服务经费10万元，无纸化防疫服务费5万元</w:t>
      </w:r>
    </w:p>
    <w:p w14:paraId="2E0240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2D4124">
      <w:pPr>
        <w:widowControl/>
        <w:spacing w:line="560" w:lineRule="exact"/>
        <w:ind w:firstLine="560" w:firstLineChars="200"/>
        <w:rPr>
          <w:rFonts w:hint="eastAsia" w:ascii="仿宋" w:hAnsi="微软雅黑" w:eastAsia="仿宋"/>
          <w:sz w:val="28"/>
          <w:szCs w:val="28"/>
        </w:rPr>
      </w:pPr>
    </w:p>
    <w:p w14:paraId="776DAE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项目名称：2025年自治区乡村产业发展（农药抽检）项目资金 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53号</w:t>
      </w:r>
    </w:p>
    <w:p w14:paraId="395A3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设立的政策依据：2025年自治区乡村产业发展（农药抽检）项目资金吐市财农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53号</w:t>
      </w:r>
    </w:p>
    <w:p w14:paraId="4CA0C6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526831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AA730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通过全县开展农药市场监管，完成农药抽检任务不少于3次，对农药经营户开展培训不低于1次，加强农药市场监管，严格把控农药生产、经营与使用环节，降低农产品农药残留超标风险，保障当地农业生产用药安全</w:t>
      </w:r>
    </w:p>
    <w:p w14:paraId="2194F6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DD9C1A1">
      <w:pPr>
        <w:widowControl/>
        <w:spacing w:line="560" w:lineRule="exact"/>
        <w:ind w:firstLine="560" w:firstLineChars="200"/>
        <w:rPr>
          <w:rFonts w:hint="eastAsia" w:ascii="仿宋" w:hAnsi="微软雅黑" w:eastAsia="仿宋"/>
          <w:sz w:val="28"/>
          <w:szCs w:val="28"/>
        </w:rPr>
      </w:pPr>
    </w:p>
    <w:p w14:paraId="701A0A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项目名称：2025年自治区畜牧业生产发展资金项目 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53号</w:t>
      </w:r>
    </w:p>
    <w:p w14:paraId="3E255F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设立的政策依据：关于提前下达2025年自治区农业生产发展资金预算的通知（托财农</w:t>
      </w:r>
      <w:r>
        <w:rPr>
          <w:rFonts w:hint="eastAsia" w:ascii="仿宋" w:hAnsi="微软雅黑" w:eastAsia="仿宋"/>
          <w:sz w:val="28"/>
          <w:szCs w:val="28"/>
          <w:lang w:eastAsia="zh-CN"/>
        </w:rPr>
        <w:t>〔</w:t>
      </w:r>
      <w:r>
        <w:rPr>
          <w:rFonts w:hint="eastAsia" w:ascii="仿宋" w:hAnsi="微软雅黑" w:eastAsia="仿宋"/>
          <w:sz w:val="28"/>
          <w:szCs w:val="28"/>
        </w:rPr>
        <w:t>2025</w:t>
      </w:r>
      <w:r>
        <w:rPr>
          <w:rFonts w:hint="eastAsia" w:ascii="仿宋" w:hAnsi="微软雅黑" w:eastAsia="仿宋"/>
          <w:sz w:val="28"/>
          <w:szCs w:val="28"/>
          <w:lang w:eastAsia="zh-CN"/>
        </w:rPr>
        <w:t>〕</w:t>
      </w:r>
      <w:r>
        <w:rPr>
          <w:rFonts w:hint="eastAsia" w:ascii="仿宋" w:hAnsi="微软雅黑" w:eastAsia="仿宋"/>
          <w:sz w:val="28"/>
          <w:szCs w:val="28"/>
        </w:rPr>
        <w:t>32号）</w:t>
      </w:r>
    </w:p>
    <w:p w14:paraId="385DF5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5288E9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B9764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吐鲁番斗鸡保种场补助资金50万元，吐鲁番驴保种场补助资金25万元，吐鲁番黑羊保种场补助资金25万元2.为培育企业联农带农新型经营主体发放徽商生态牧业有限公司新型经营主体补贴，标准为30万</w:t>
      </w:r>
    </w:p>
    <w:p w14:paraId="00663A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EA27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5EB388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5C35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补贴标准：1.吐鲁番斗鸡保种场补助资金50万元，吐鲁番驴保种场补助资金25万元，吐鲁番黑羊保种场补助资金25万元。 2.为培育企业联农带农新型经营主体发放徽商生态牧业有限公司新型经营主体补贴，标准为30万。</w:t>
      </w:r>
    </w:p>
    <w:p w14:paraId="4BD4CF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补贴范围：保种场及徽商</w:t>
      </w:r>
    </w:p>
    <w:p w14:paraId="4543C7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03CE61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4732D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受益人群和社会效益：保种场及徽商</w:t>
      </w:r>
    </w:p>
    <w:p w14:paraId="3DEC5985">
      <w:pPr>
        <w:widowControl/>
        <w:spacing w:line="560" w:lineRule="exact"/>
        <w:ind w:firstLine="560" w:firstLineChars="200"/>
        <w:rPr>
          <w:rFonts w:hint="eastAsia" w:ascii="仿宋" w:hAnsi="微软雅黑" w:eastAsia="仿宋"/>
          <w:sz w:val="28"/>
          <w:szCs w:val="28"/>
        </w:rPr>
      </w:pPr>
    </w:p>
    <w:p w14:paraId="494888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项目名称：2025年品牌建设奖励补助项目（2025年三农项目）</w:t>
      </w:r>
    </w:p>
    <w:p w14:paraId="5A6516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　国务院关于学习运用“千村示范、万村整治”工程经验有力有效推进乡村全面振兴的意见》（2024年中央一号文件）、吐鲁番市委二届七次全会和县委十二届十三次全会精神</w:t>
      </w:r>
    </w:p>
    <w:p w14:paraId="3E68F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D919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1D607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资金分配情况：预计总投资10万元。对2024—2025年拟申报成功的“两品一标”、名特优新、专利、农特产品等国家或行业认可的合作社、企业、个人给予奖补，每个给予补助2万元</w:t>
      </w:r>
    </w:p>
    <w:p w14:paraId="629E9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9FDE13">
      <w:pPr>
        <w:widowControl/>
        <w:spacing w:line="560" w:lineRule="exact"/>
        <w:ind w:firstLine="560" w:firstLineChars="200"/>
        <w:rPr>
          <w:rFonts w:hint="eastAsia" w:ascii="仿宋" w:hAnsi="微软雅黑" w:eastAsia="仿宋"/>
          <w:sz w:val="28"/>
          <w:szCs w:val="28"/>
        </w:rPr>
      </w:pPr>
    </w:p>
    <w:p w14:paraId="36869E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项目名称：托克逊县2019年绿色高质高效创建项目 吐市财农</w:t>
      </w:r>
      <w:r>
        <w:rPr>
          <w:rFonts w:hint="eastAsia" w:ascii="仿宋" w:hAnsi="微软雅黑" w:eastAsia="仿宋"/>
          <w:sz w:val="28"/>
          <w:szCs w:val="28"/>
          <w:lang w:eastAsia="zh-CN"/>
        </w:rPr>
        <w:t>〔</w:t>
      </w:r>
      <w:r>
        <w:rPr>
          <w:rFonts w:hint="eastAsia" w:ascii="仿宋" w:hAnsi="微软雅黑" w:eastAsia="仿宋"/>
          <w:sz w:val="28"/>
          <w:szCs w:val="28"/>
        </w:rPr>
        <w:t>2018</w:t>
      </w:r>
      <w:r>
        <w:rPr>
          <w:rFonts w:hint="eastAsia" w:ascii="仿宋" w:hAnsi="微软雅黑" w:eastAsia="仿宋"/>
          <w:sz w:val="28"/>
          <w:szCs w:val="28"/>
          <w:lang w:eastAsia="zh-CN"/>
        </w:rPr>
        <w:t>〕</w:t>
      </w:r>
      <w:r>
        <w:rPr>
          <w:rFonts w:hint="eastAsia" w:ascii="仿宋" w:hAnsi="微软雅黑" w:eastAsia="仿宋"/>
          <w:sz w:val="28"/>
          <w:szCs w:val="28"/>
        </w:rPr>
        <w:t>75号</w:t>
      </w:r>
    </w:p>
    <w:p w14:paraId="5CD8EC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设立的政策依据：吐市财农〔2018〕75号、《关于申请批复对2019-2021年涉农项目资金化解方案的请示》《关于对托克逊县《关于申请批复 2019-2021年涉农项目资金化解方案的请示》的批复》</w:t>
      </w:r>
    </w:p>
    <w:p w14:paraId="682F44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预算安排规模：110.42万元</w:t>
      </w:r>
    </w:p>
    <w:p w14:paraId="001C26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8C292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highlight w:val="none"/>
          <w:lang w:val="en-US" w:eastAsia="zh-CN"/>
        </w:rPr>
        <w:t>1.</w:t>
      </w:r>
      <w:r>
        <w:rPr>
          <w:rFonts w:hint="eastAsia" w:ascii="仿宋" w:hAnsi="微软雅黑" w:eastAsia="仿宋"/>
          <w:sz w:val="28"/>
          <w:szCs w:val="28"/>
          <w:highlight w:val="none"/>
        </w:rPr>
        <w:t>上级下达资金110.42万元。根据具体亩数采购合适有机肥完成发放</w:t>
      </w:r>
      <w:r>
        <w:rPr>
          <w:rFonts w:hint="eastAsia" w:ascii="仿宋" w:hAnsi="微软雅黑" w:eastAsia="仿宋"/>
          <w:sz w:val="28"/>
          <w:szCs w:val="28"/>
          <w:highlight w:val="none"/>
          <w:lang w:val="en-US" w:eastAsia="zh-CN"/>
        </w:rPr>
        <w:t>2.</w:t>
      </w:r>
      <w:r>
        <w:rPr>
          <w:rFonts w:hint="eastAsia" w:ascii="仿宋" w:hAnsi="微软雅黑" w:eastAsia="仿宋"/>
          <w:sz w:val="28"/>
          <w:szCs w:val="28"/>
          <w:highlight w:val="none"/>
          <w:lang w:eastAsia="zh-CN"/>
        </w:rPr>
        <w:t>购买</w:t>
      </w:r>
      <w:r>
        <w:rPr>
          <w:rFonts w:hint="eastAsia" w:ascii="仿宋" w:hAnsi="微软雅黑" w:eastAsia="仿宋"/>
          <w:sz w:val="28"/>
          <w:szCs w:val="28"/>
          <w:highlight w:val="none"/>
        </w:rPr>
        <w:t>有机肥</w:t>
      </w:r>
      <w:r>
        <w:rPr>
          <w:rFonts w:hint="eastAsia" w:ascii="仿宋" w:hAnsi="微软雅黑" w:eastAsia="仿宋"/>
          <w:sz w:val="28"/>
          <w:szCs w:val="28"/>
          <w:highlight w:val="none"/>
          <w:lang w:val="en-US" w:eastAsia="zh-CN"/>
        </w:rPr>
        <w:t>不少于512吨，完成6300余亩地施肥</w:t>
      </w:r>
    </w:p>
    <w:p w14:paraId="1FE6E0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213558">
      <w:pPr>
        <w:widowControl/>
        <w:spacing w:line="560" w:lineRule="exact"/>
        <w:ind w:firstLine="560" w:firstLineChars="200"/>
        <w:rPr>
          <w:rFonts w:hint="eastAsia" w:ascii="仿宋" w:hAnsi="微软雅黑" w:eastAsia="仿宋"/>
          <w:sz w:val="28"/>
          <w:szCs w:val="28"/>
        </w:rPr>
      </w:pPr>
    </w:p>
    <w:p w14:paraId="1BF70D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项目名称：2025年本级财政饲草料补助项目（2025年三农项目）</w:t>
      </w:r>
    </w:p>
    <w:p w14:paraId="019B33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56917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48E998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2078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资金分配情况：1.青贮饲草补助项目660万元2.吐鲁番驴、吐鲁番斗鸡、吐鲁番黑羊保种饲料补助项目60万元</w:t>
      </w:r>
    </w:p>
    <w:p w14:paraId="5CA0A3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07B5B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608F6B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77DDF6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补贴标准：1.青贮饲草补助项目补贴标准：每吨补助资金40元， 2.吐鲁番驴、吐鲁番斗鸡、吐鲁番黑羊保种饲料补助项目补贴标准：吐鲁番驴补助15万元、斗鸡补助25万元、黑羊补助20万元</w:t>
      </w:r>
    </w:p>
    <w:p w14:paraId="4D3284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7DD0A1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752DEF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544A6D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受益人群和社会效益：全县农区农户</w:t>
      </w:r>
    </w:p>
    <w:p w14:paraId="436B9704">
      <w:pPr>
        <w:widowControl/>
        <w:spacing w:line="560" w:lineRule="exact"/>
        <w:ind w:firstLine="560" w:firstLineChars="200"/>
        <w:rPr>
          <w:rFonts w:hint="eastAsia" w:ascii="仿宋" w:hAnsi="微软雅黑" w:eastAsia="仿宋"/>
          <w:sz w:val="28"/>
          <w:szCs w:val="28"/>
        </w:rPr>
      </w:pPr>
    </w:p>
    <w:p w14:paraId="4D4DDA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项目名称：2025年本级财政畜禽养殖补助项目（2025年三农项目）</w:t>
      </w:r>
    </w:p>
    <w:p w14:paraId="77EEF0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427E3C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预算安排规模：1,095.50万元</w:t>
      </w:r>
    </w:p>
    <w:p w14:paraId="76CA65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40008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资金分配情况：1.新增吐鲁番黑羊母畜补助项目489.3万元2.多胎母羊引进补助项目120万元3.母牛引进补助项目463.2万元4.种（公、母）猪补助项目15万元5.羔羊养殖代养保险项目8万元</w:t>
      </w:r>
    </w:p>
    <w:p w14:paraId="345C34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0B4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597A10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352CD1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新增吐鲁番黑羊母畜补助项目补贴标准：按照每只补助300元2.多胎母羊引进补助项目补贴标准：每只多胎羊补助300元3.母牛引进补助项目补贴标准：每头能繁母牛补助2000元4.种（公、母）猪补助项目补贴标准：对全县养猪农户进行补助，新增引进种公猪每头补助1500元、自繁种公猪每头补助1000元；新增引进母猪每头补助1000元，自繁母猪每头补助500元5.羔羊养殖代养保险项目补贴标准：每只羔羊补贴15元</w:t>
      </w:r>
    </w:p>
    <w:p w14:paraId="50F2D6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7C14EE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11B76A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1D1F16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受益人群和社会效益：全县农区养殖农户</w:t>
      </w:r>
    </w:p>
    <w:p w14:paraId="783FE9BA">
      <w:pPr>
        <w:widowControl/>
        <w:spacing w:line="560" w:lineRule="exact"/>
        <w:ind w:firstLine="560" w:firstLineChars="200"/>
        <w:rPr>
          <w:rFonts w:hint="eastAsia" w:ascii="仿宋" w:hAnsi="微软雅黑" w:eastAsia="仿宋"/>
          <w:sz w:val="28"/>
          <w:szCs w:val="28"/>
        </w:rPr>
      </w:pPr>
    </w:p>
    <w:p w14:paraId="38E1FA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项目名称：2025年度中央农机购置补贴资金 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46号</w:t>
      </w:r>
    </w:p>
    <w:p w14:paraId="78ACC5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设立的政策依据：关于提前下达2025年中央农业产业发展资金 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46号的通知</w:t>
      </w:r>
    </w:p>
    <w:p w14:paraId="3BDBD3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4F9F35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项目承担单位：托克逊县农业农村机械化发展中心</w:t>
      </w:r>
    </w:p>
    <w:p w14:paraId="7A35A5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资金分配情况：农机购置补贴150万元</w:t>
      </w:r>
    </w:p>
    <w:p w14:paraId="2D963C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FDA638">
      <w:pPr>
        <w:widowControl/>
        <w:spacing w:line="560" w:lineRule="exact"/>
        <w:ind w:firstLine="560" w:firstLineChars="200"/>
        <w:rPr>
          <w:rFonts w:hint="eastAsia" w:ascii="仿宋" w:hAnsi="微软雅黑" w:eastAsia="仿宋"/>
          <w:sz w:val="28"/>
          <w:szCs w:val="28"/>
        </w:rPr>
      </w:pPr>
    </w:p>
    <w:p w14:paraId="48C83D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项目名称：托克逊县第三次全国土壤普查项目</w:t>
      </w:r>
    </w:p>
    <w:p w14:paraId="5F99E5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设立的政策依据：关于开展托克逊县第三次全国土壤普查的通知（托政发﹝2022﹞55号）</w:t>
      </w:r>
    </w:p>
    <w:p w14:paraId="46AB9A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3BCF0E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31146A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资金分配情况：2024年已完成托克逊县第三次土壤普查成果汇总招标工作，中标价74.5万元，已支付37.25万，2025年用于支出剩余成果汇总37.25万元，三普其他工作支出2.75万元2.用于剩余土壤检测费的支出26万元</w:t>
      </w:r>
    </w:p>
    <w:p w14:paraId="36326C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023487">
      <w:pPr>
        <w:widowControl/>
        <w:spacing w:line="560" w:lineRule="exact"/>
        <w:ind w:firstLine="560" w:firstLineChars="200"/>
        <w:rPr>
          <w:rFonts w:hint="eastAsia" w:ascii="仿宋" w:hAnsi="微软雅黑" w:eastAsia="仿宋"/>
          <w:sz w:val="28"/>
          <w:szCs w:val="28"/>
        </w:rPr>
      </w:pPr>
    </w:p>
    <w:p w14:paraId="68E8F4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项目名称：2025年基层农技推广体系改革与建设项目（吐市财农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44号）</w:t>
      </w:r>
    </w:p>
    <w:p w14:paraId="676D60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44号）</w:t>
      </w:r>
    </w:p>
    <w:p w14:paraId="2D4C10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7236A2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1E2D9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资金分配情况：基础设施建设费用35万元，培训费10万元，劳务费5万元</w:t>
      </w:r>
    </w:p>
    <w:p w14:paraId="6980ED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AFCC42">
      <w:pPr>
        <w:widowControl/>
        <w:spacing w:line="560" w:lineRule="exact"/>
        <w:ind w:firstLine="560" w:firstLineChars="200"/>
        <w:rPr>
          <w:rFonts w:hint="eastAsia" w:ascii="仿宋" w:hAnsi="微软雅黑" w:eastAsia="仿宋"/>
          <w:sz w:val="28"/>
          <w:szCs w:val="28"/>
        </w:rPr>
      </w:pPr>
    </w:p>
    <w:p w14:paraId="220FA7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项目名称：2025年高素质农民培训 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44号</w:t>
      </w:r>
    </w:p>
    <w:p w14:paraId="20F0F0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44号</w:t>
      </w:r>
    </w:p>
    <w:p w14:paraId="4C9683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预算安排规模：30.80万元</w:t>
      </w:r>
    </w:p>
    <w:p w14:paraId="456FC5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0A0204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资金分配情况：培训费30.8万元（此项资金仅用于培训费）</w:t>
      </w:r>
    </w:p>
    <w:p w14:paraId="088F09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98CCC9">
      <w:pPr>
        <w:widowControl/>
        <w:spacing w:line="560" w:lineRule="exact"/>
        <w:ind w:firstLine="560" w:firstLineChars="200"/>
        <w:rPr>
          <w:rFonts w:hint="eastAsia" w:ascii="仿宋" w:hAnsi="微软雅黑" w:eastAsia="仿宋"/>
          <w:sz w:val="28"/>
          <w:szCs w:val="28"/>
        </w:rPr>
      </w:pPr>
    </w:p>
    <w:p w14:paraId="78EDB3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项目名称：托克逊县党支部领办合作社财务规范管理(2025年三农项目)</w:t>
      </w:r>
    </w:p>
    <w:p w14:paraId="18D7F1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设立的政策依据：关于印发《农民专业合作社财务制度》的通知 财农〔2022〕58号</w:t>
      </w:r>
    </w:p>
    <w:p w14:paraId="1941FE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预算安排规模：10.80万元</w:t>
      </w:r>
    </w:p>
    <w:p w14:paraId="3AA78F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7CD29C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资金分配情况：全县选出运行较规范的18家党支部领办合作社，委托第三方对合作社财务进行规范化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委托业务费</w:t>
      </w:r>
      <w:r>
        <w:rPr>
          <w:rFonts w:hint="eastAsia" w:ascii="仿宋" w:hAnsi="微软雅黑" w:eastAsia="仿宋"/>
          <w:sz w:val="28"/>
          <w:szCs w:val="28"/>
        </w:rPr>
        <w:t>18*0.6万元=10.8万元</w:t>
      </w:r>
    </w:p>
    <w:p w14:paraId="62D045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65620B">
      <w:pPr>
        <w:widowControl/>
        <w:spacing w:line="560" w:lineRule="exact"/>
        <w:ind w:firstLine="560" w:firstLineChars="200"/>
        <w:rPr>
          <w:rFonts w:hint="eastAsia" w:ascii="仿宋" w:hAnsi="微软雅黑" w:eastAsia="仿宋"/>
          <w:sz w:val="28"/>
          <w:szCs w:val="28"/>
        </w:rPr>
      </w:pPr>
    </w:p>
    <w:p w14:paraId="7F296D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项目名称：托克逊县村集体财务审计(2025年三农项目)</w:t>
      </w:r>
    </w:p>
    <w:p w14:paraId="3C694A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设立的政策依据：《新疆维吾尔自治区农村集体经济审计条例》及《农业部财政部民政部审计署关于进一步加强和规范村级财务管理工作的意见》（农经发〔2013〕6号）</w:t>
      </w:r>
    </w:p>
    <w:p w14:paraId="5E5A2D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3E2D42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46C21009">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资金分配情况：托克逊县村集体财务审计(2025年三农项目)12万元</w:t>
      </w:r>
      <w:r>
        <w:rPr>
          <w:rFonts w:hint="eastAsia" w:ascii="仿宋" w:hAnsi="微软雅黑" w:eastAsia="仿宋"/>
          <w:sz w:val="28"/>
          <w:szCs w:val="28"/>
          <w:lang w:val="en-US" w:eastAsia="zh-CN"/>
        </w:rPr>
        <w:t>仅用于委托业务费</w:t>
      </w:r>
    </w:p>
    <w:p w14:paraId="3879DB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F29ACF">
      <w:pPr>
        <w:widowControl/>
        <w:spacing w:line="560" w:lineRule="exact"/>
        <w:ind w:firstLine="560" w:firstLineChars="200"/>
        <w:rPr>
          <w:rFonts w:hint="eastAsia" w:ascii="仿宋" w:hAnsi="微软雅黑" w:eastAsia="仿宋"/>
          <w:sz w:val="28"/>
          <w:szCs w:val="28"/>
        </w:rPr>
      </w:pPr>
    </w:p>
    <w:p w14:paraId="3068DD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项目名称：2025年中央农业生态资源保护资金 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45号</w:t>
      </w:r>
    </w:p>
    <w:p w14:paraId="51916B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设立的政策依据：关于提前下达2025年自治区农业生产发展资金预算的通知（吐市财农</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45号）</w:t>
      </w:r>
    </w:p>
    <w:p w14:paraId="0FEECA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预算安排规模：2,505.18万元</w:t>
      </w:r>
    </w:p>
    <w:p w14:paraId="2D1D7F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2F9A7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资金分配情况：草原生态保护补助资金2505.18万元</w:t>
      </w:r>
    </w:p>
    <w:p w14:paraId="3343AE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B7A9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0B5842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359736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补贴标准：对禁牧草原，按照每亩6.0938元的禁牧标准补助;对草畜平衡草原，按照每亩2.5元的草畜平衡标准补助。</w:t>
      </w:r>
    </w:p>
    <w:p w14:paraId="0D95A3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26F527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537A9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发放程序：一卡通</w:t>
      </w:r>
    </w:p>
    <w:p w14:paraId="0DD7E0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受益人群和社会效益：取得草场承包证的全县牧民</w:t>
      </w:r>
    </w:p>
    <w:p w14:paraId="2B41AC2C">
      <w:pPr>
        <w:widowControl/>
        <w:spacing w:line="560" w:lineRule="exact"/>
        <w:ind w:firstLine="560" w:firstLineChars="200"/>
        <w:rPr>
          <w:rFonts w:hint="eastAsia" w:ascii="仿宋" w:hAnsi="微软雅黑" w:eastAsia="仿宋"/>
          <w:sz w:val="28"/>
          <w:szCs w:val="28"/>
        </w:rPr>
      </w:pPr>
    </w:p>
    <w:p w14:paraId="6CF28F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项目名称：2021年托克逊县夏镇南湖、喀格恰克1万亩高标准农田项目质保金 吐市财农</w:t>
      </w:r>
      <w:r>
        <w:rPr>
          <w:rFonts w:hint="eastAsia" w:ascii="仿宋" w:hAnsi="微软雅黑" w:eastAsia="仿宋"/>
          <w:sz w:val="28"/>
          <w:szCs w:val="28"/>
          <w:lang w:eastAsia="zh-CN"/>
        </w:rPr>
        <w:t>〔</w:t>
      </w:r>
      <w:r>
        <w:rPr>
          <w:rFonts w:hint="eastAsia" w:ascii="仿宋" w:hAnsi="微软雅黑" w:eastAsia="仿宋"/>
          <w:sz w:val="28"/>
          <w:szCs w:val="28"/>
        </w:rPr>
        <w:t>2020</w:t>
      </w:r>
      <w:r>
        <w:rPr>
          <w:rFonts w:hint="eastAsia" w:ascii="仿宋" w:hAnsi="微软雅黑" w:eastAsia="仿宋"/>
          <w:sz w:val="28"/>
          <w:szCs w:val="28"/>
          <w:lang w:eastAsia="zh-CN"/>
        </w:rPr>
        <w:t>〕</w:t>
      </w:r>
      <w:r>
        <w:rPr>
          <w:rFonts w:hint="eastAsia" w:ascii="仿宋" w:hAnsi="微软雅黑" w:eastAsia="仿宋"/>
          <w:sz w:val="28"/>
          <w:szCs w:val="28"/>
        </w:rPr>
        <w:t>37号</w:t>
      </w:r>
    </w:p>
    <w:p w14:paraId="6740A1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设立的政策依据：关于提前下达2021年中央农田建设补助资金（项目部分）预算的通知吐市财农</w:t>
      </w:r>
      <w:r>
        <w:rPr>
          <w:rFonts w:hint="eastAsia" w:ascii="仿宋" w:hAnsi="微软雅黑" w:eastAsia="仿宋"/>
          <w:sz w:val="28"/>
          <w:szCs w:val="28"/>
          <w:lang w:eastAsia="zh-CN"/>
        </w:rPr>
        <w:t>〔</w:t>
      </w:r>
      <w:r>
        <w:rPr>
          <w:rFonts w:hint="eastAsia" w:ascii="仿宋" w:hAnsi="微软雅黑" w:eastAsia="仿宋"/>
          <w:sz w:val="28"/>
          <w:szCs w:val="28"/>
        </w:rPr>
        <w:t>2020</w:t>
      </w:r>
      <w:r>
        <w:rPr>
          <w:rFonts w:hint="eastAsia" w:ascii="仿宋" w:hAnsi="微软雅黑" w:eastAsia="仿宋"/>
          <w:sz w:val="28"/>
          <w:szCs w:val="28"/>
          <w:lang w:eastAsia="zh-CN"/>
        </w:rPr>
        <w:t>〕</w:t>
      </w:r>
      <w:r>
        <w:rPr>
          <w:rFonts w:hint="eastAsia" w:ascii="仿宋" w:hAnsi="微软雅黑" w:eastAsia="仿宋"/>
          <w:sz w:val="28"/>
          <w:szCs w:val="28"/>
        </w:rPr>
        <w:t>37号</w:t>
      </w:r>
    </w:p>
    <w:p w14:paraId="78B8D7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7AF36C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09E3D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资金分配情况：托克逊县夏镇南湖、喀格恰克1万亩高标准农田项目质保金27.74万元</w:t>
      </w:r>
    </w:p>
    <w:p w14:paraId="794244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57347F">
      <w:pPr>
        <w:widowControl/>
        <w:spacing w:line="560" w:lineRule="exact"/>
        <w:ind w:firstLine="560" w:firstLineChars="200"/>
        <w:rPr>
          <w:rFonts w:hint="eastAsia" w:ascii="仿宋" w:hAnsi="微软雅黑" w:eastAsia="仿宋"/>
          <w:sz w:val="28"/>
          <w:szCs w:val="28"/>
        </w:rPr>
      </w:pPr>
    </w:p>
    <w:p w14:paraId="10CEB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项目名称：托克逊县郭勒布依乡2022年1万亩高标准农田续建项目 吐市财农</w:t>
      </w:r>
      <w:r>
        <w:rPr>
          <w:rFonts w:hint="eastAsia" w:ascii="仿宋" w:hAnsi="微软雅黑" w:eastAsia="仿宋"/>
          <w:sz w:val="28"/>
          <w:szCs w:val="28"/>
          <w:lang w:eastAsia="zh-CN"/>
        </w:rPr>
        <w:t>〔</w:t>
      </w:r>
      <w:r>
        <w:rPr>
          <w:rFonts w:hint="eastAsia" w:ascii="仿宋" w:hAnsi="微软雅黑" w:eastAsia="仿宋"/>
          <w:sz w:val="28"/>
          <w:szCs w:val="28"/>
        </w:rPr>
        <w:t>2021</w:t>
      </w:r>
      <w:r>
        <w:rPr>
          <w:rFonts w:hint="eastAsia" w:ascii="仿宋" w:hAnsi="微软雅黑" w:eastAsia="仿宋"/>
          <w:sz w:val="28"/>
          <w:szCs w:val="28"/>
          <w:lang w:eastAsia="zh-CN"/>
        </w:rPr>
        <w:t>〕</w:t>
      </w:r>
      <w:r>
        <w:rPr>
          <w:rFonts w:hint="eastAsia" w:ascii="仿宋" w:hAnsi="微软雅黑" w:eastAsia="仿宋"/>
          <w:sz w:val="28"/>
          <w:szCs w:val="28"/>
        </w:rPr>
        <w:t>45号</w:t>
      </w:r>
    </w:p>
    <w:p w14:paraId="0D69CB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设立的政策依据：对托克逊县申请使用2021-2022年高标准农田项目结余资金的批复</w:t>
      </w:r>
    </w:p>
    <w:p w14:paraId="5FD9D5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预算安排规模：242.00万元</w:t>
      </w:r>
    </w:p>
    <w:p w14:paraId="05B032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A4F69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资金分配情况：沉砂池首部系统（双系统、含变压器）2套58万元</w:t>
      </w:r>
      <w:r>
        <w:rPr>
          <w:rFonts w:hint="eastAsia" w:ascii="仿宋" w:hAnsi="微软雅黑" w:eastAsia="仿宋"/>
          <w:sz w:val="28"/>
          <w:szCs w:val="28"/>
          <w:lang w:eastAsia="zh-CN"/>
        </w:rPr>
        <w:t>，</w:t>
      </w:r>
      <w:r>
        <w:rPr>
          <w:rFonts w:hint="eastAsia" w:ascii="仿宋" w:hAnsi="微软雅黑" w:eastAsia="仿宋"/>
          <w:sz w:val="28"/>
          <w:szCs w:val="28"/>
        </w:rPr>
        <w:t>10KV输配电线路4公里72万元</w:t>
      </w:r>
      <w:r>
        <w:rPr>
          <w:rFonts w:hint="eastAsia" w:ascii="仿宋" w:hAnsi="微软雅黑" w:eastAsia="仿宋"/>
          <w:sz w:val="28"/>
          <w:szCs w:val="28"/>
          <w:lang w:eastAsia="zh-CN"/>
        </w:rPr>
        <w:t>，</w:t>
      </w:r>
      <w:r>
        <w:rPr>
          <w:rFonts w:hint="eastAsia" w:ascii="仿宋" w:hAnsi="微软雅黑" w:eastAsia="仿宋"/>
          <w:sz w:val="28"/>
          <w:szCs w:val="28"/>
        </w:rPr>
        <w:t>低压管道4公里40万元</w:t>
      </w:r>
      <w:r>
        <w:rPr>
          <w:rFonts w:hint="eastAsia" w:ascii="仿宋" w:hAnsi="微软雅黑" w:eastAsia="仿宋"/>
          <w:sz w:val="28"/>
          <w:szCs w:val="28"/>
          <w:lang w:eastAsia="zh-CN"/>
        </w:rPr>
        <w:t>，</w:t>
      </w:r>
      <w:r>
        <w:rPr>
          <w:rFonts w:hint="eastAsia" w:ascii="仿宋" w:hAnsi="微软雅黑" w:eastAsia="仿宋"/>
          <w:sz w:val="28"/>
          <w:szCs w:val="28"/>
        </w:rPr>
        <w:t>滴灌800亩72万元</w:t>
      </w:r>
    </w:p>
    <w:p w14:paraId="1C9230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D179B8">
      <w:pPr>
        <w:widowControl/>
        <w:spacing w:line="560" w:lineRule="exact"/>
        <w:ind w:firstLine="560" w:firstLineChars="200"/>
        <w:rPr>
          <w:rFonts w:hint="eastAsia" w:ascii="仿宋" w:hAnsi="微软雅黑" w:eastAsia="仿宋"/>
          <w:sz w:val="28"/>
          <w:szCs w:val="28"/>
        </w:rPr>
      </w:pPr>
    </w:p>
    <w:p w14:paraId="78C35D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项目名称：托克逊县耕地质量监测工作与评价项目（2025年三农项目）</w:t>
      </w:r>
    </w:p>
    <w:p w14:paraId="271D57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耕地质量监测工作的通知（新农办土函﹝2021﹞83号；《自治区耕地质量监测工作实施方案》的通知（新农办建﹝2023﹞47号）；粮食安全考核指标体系关于做好2024年耕地质量监测评价工作的通知（新农办建﹝2024﹞13号）和关于做好高标准农田建设项目耕地质量监测评价工作的通知（吐鲁番市农业农村局）</w:t>
      </w:r>
    </w:p>
    <w:p w14:paraId="0EC807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预算安排规模：19.50万元</w:t>
      </w:r>
    </w:p>
    <w:p w14:paraId="62ADF0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5A8CFE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个市县级监测点年度监测项目及剖面样监测项目开展土壤样品采集、制备、化验检测工作，计划费用8.93万元；监测点日常管理费，土地租赁及日常运行中所产生的人工费、宣传费，费用0.85万元（含2025-2028年市、县级监测点用地租赁费）；委托第三方科研单位开展县级耕地质量评价报告编制费计划预算2.5万元；对已采集的托克逊县2021-2022年高标准农田20个点位土壤进行制备、检测，费用3.22万元；并对高标准农田项目实施区耕地质量进行等级评价，评价费4万元</w:t>
      </w:r>
    </w:p>
    <w:p w14:paraId="2B4D6D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83003AD">
      <w:pPr>
        <w:widowControl/>
        <w:spacing w:line="560" w:lineRule="exact"/>
        <w:ind w:firstLine="560" w:firstLineChars="200"/>
        <w:rPr>
          <w:rFonts w:hint="eastAsia" w:ascii="仿宋" w:hAnsi="微软雅黑" w:eastAsia="仿宋"/>
          <w:sz w:val="28"/>
          <w:szCs w:val="28"/>
        </w:rPr>
      </w:pPr>
    </w:p>
    <w:p w14:paraId="28F96D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项目名称：吐鲁番市托克逊县农产品冷链物流及城乡配送项目电费经费</w:t>
      </w:r>
    </w:p>
    <w:p w14:paraId="76253F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设立的政策依据：托发该项</w:t>
      </w:r>
      <w:r>
        <w:rPr>
          <w:rFonts w:hint="eastAsia" w:ascii="仿宋" w:hAnsi="微软雅黑" w:eastAsia="仿宋"/>
          <w:sz w:val="28"/>
          <w:szCs w:val="28"/>
          <w:lang w:eastAsia="zh-CN"/>
        </w:rPr>
        <w:t>〔</w:t>
      </w:r>
      <w:r>
        <w:rPr>
          <w:rFonts w:hint="eastAsia" w:ascii="仿宋" w:hAnsi="微软雅黑" w:eastAsia="仿宋"/>
          <w:sz w:val="28"/>
          <w:szCs w:val="28"/>
        </w:rPr>
        <w:t>2019</w:t>
      </w:r>
      <w:r>
        <w:rPr>
          <w:rFonts w:hint="eastAsia" w:ascii="仿宋" w:hAnsi="微软雅黑" w:eastAsia="仿宋"/>
          <w:sz w:val="28"/>
          <w:szCs w:val="28"/>
          <w:lang w:eastAsia="zh-CN"/>
        </w:rPr>
        <w:t>〕</w:t>
      </w:r>
      <w:r>
        <w:rPr>
          <w:rFonts w:hint="eastAsia" w:ascii="仿宋" w:hAnsi="微软雅黑" w:eastAsia="仿宋"/>
          <w:sz w:val="28"/>
          <w:szCs w:val="28"/>
        </w:rPr>
        <w:t>141号、托农字</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152号</w:t>
      </w:r>
    </w:p>
    <w:p w14:paraId="413ADD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2214C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D7108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资金分配情况：国网托克逊县分公司根据1-5号库装机总容量4380kva（其中一期1250kva变压器2台，630kva变压器1台；二期1250kva变压器1台）测算，整个设备调试和消防验收过程需缴纳电费10万元</w:t>
      </w:r>
    </w:p>
    <w:p w14:paraId="7B3538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226572">
      <w:pPr>
        <w:widowControl/>
        <w:spacing w:line="560" w:lineRule="exact"/>
        <w:ind w:firstLine="560" w:firstLineChars="200"/>
        <w:rPr>
          <w:rFonts w:hint="eastAsia" w:ascii="仿宋" w:hAnsi="微软雅黑" w:eastAsia="仿宋"/>
          <w:sz w:val="28"/>
          <w:szCs w:val="28"/>
        </w:rPr>
      </w:pPr>
    </w:p>
    <w:p w14:paraId="1589CF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项目名称：2025年耕地上图入库项目（2025年三农项目）</w:t>
      </w:r>
    </w:p>
    <w:p w14:paraId="65857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设立的政策依据：根据自治区农业农村厅耕地“上图入库”工作安排部署会议要求，逐地块查清县域内农用地种植情况，形成可靠的数据并上图入库，实时了解全县粮食等农作物种植情况。</w:t>
      </w:r>
    </w:p>
    <w:p w14:paraId="33FD37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预算安排规模：23.00万元</w:t>
      </w:r>
    </w:p>
    <w:p w14:paraId="7CA5A1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B4742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资金分配情况：总项目资金23万元，其中：2024年11万元，2025年12万元</w:t>
      </w:r>
    </w:p>
    <w:p w14:paraId="2C1E8A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BDB78D">
      <w:pPr>
        <w:widowControl/>
        <w:spacing w:line="560" w:lineRule="exact"/>
        <w:ind w:firstLine="560" w:firstLineChars="200"/>
        <w:rPr>
          <w:rFonts w:hint="eastAsia" w:ascii="仿宋" w:hAnsi="微软雅黑" w:eastAsia="仿宋"/>
          <w:sz w:val="28"/>
          <w:szCs w:val="28"/>
        </w:rPr>
      </w:pPr>
    </w:p>
    <w:p w14:paraId="60CDFE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项目名称：2025年托克逊县农业农村规划项目（2025年三农项目）</w:t>
      </w:r>
    </w:p>
    <w:p w14:paraId="08133C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设立的政策依据：根据第十二届县委2024年度第28次常委会议</w:t>
      </w:r>
    </w:p>
    <w:p w14:paraId="59A27B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预算安排规模：149.80万元</w:t>
      </w:r>
    </w:p>
    <w:p w14:paraId="74869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5490F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资金分配情况：149.80万元</w:t>
      </w:r>
    </w:p>
    <w:p w14:paraId="78506F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AF774E">
      <w:pPr>
        <w:widowControl/>
        <w:spacing w:line="560" w:lineRule="exact"/>
        <w:ind w:firstLine="560" w:firstLineChars="200"/>
        <w:rPr>
          <w:rFonts w:hint="eastAsia" w:ascii="仿宋" w:hAnsi="微软雅黑" w:eastAsia="仿宋"/>
          <w:sz w:val="28"/>
          <w:szCs w:val="28"/>
        </w:rPr>
      </w:pPr>
    </w:p>
    <w:p w14:paraId="795192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项目名称：2025年农畜产品展销及培训项目（2025年三农项目）</w:t>
      </w:r>
    </w:p>
    <w:p w14:paraId="1365B9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设立的政策依据：根据第十二届县委2024年度第28次常委会会议精神</w:t>
      </w:r>
    </w:p>
    <w:p w14:paraId="5751D8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1BD28C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E94B3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资金分配情况：1.组织企业参加各类展会8万元2.组织县、乡、村、企业等“三农”干部前往疆内外开展培训22万元</w:t>
      </w:r>
    </w:p>
    <w:p w14:paraId="49C15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16A1FEE">
      <w:pPr>
        <w:widowControl/>
        <w:spacing w:line="560" w:lineRule="exact"/>
        <w:ind w:firstLine="560" w:firstLineChars="200"/>
        <w:rPr>
          <w:rFonts w:hint="eastAsia" w:ascii="仿宋" w:hAnsi="微软雅黑" w:eastAsia="仿宋"/>
          <w:sz w:val="28"/>
          <w:szCs w:val="28"/>
        </w:rPr>
      </w:pPr>
    </w:p>
    <w:p w14:paraId="72B1EA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项目名称：2025年衔接资金项目管理费（2025年三农项目）</w:t>
      </w:r>
    </w:p>
    <w:p w14:paraId="159212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2E549B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预算安排规模：341.00万元</w:t>
      </w:r>
    </w:p>
    <w:p w14:paraId="32204D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3AA4D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highlight w:val="none"/>
          <w:lang w:val="en-US" w:eastAsia="zh-CN"/>
        </w:rPr>
        <w:t>1.</w:t>
      </w:r>
      <w:r>
        <w:rPr>
          <w:rFonts w:hint="eastAsia" w:ascii="仿宋" w:hAnsi="微软雅黑" w:eastAsia="仿宋"/>
          <w:sz w:val="28"/>
          <w:szCs w:val="28"/>
          <w:highlight w:val="none"/>
          <w:lang w:eastAsia="zh-CN"/>
        </w:rPr>
        <w:t>县级财力安排</w:t>
      </w:r>
      <w:r>
        <w:rPr>
          <w:rFonts w:hint="eastAsia" w:ascii="仿宋" w:hAnsi="微软雅黑" w:eastAsia="仿宋"/>
          <w:sz w:val="28"/>
          <w:szCs w:val="28"/>
          <w:highlight w:val="none"/>
          <w:lang w:val="en-US" w:eastAsia="zh-CN"/>
        </w:rPr>
        <w:t>341万元，</w:t>
      </w:r>
      <w:r>
        <w:rPr>
          <w:rFonts w:hint="eastAsia" w:ascii="仿宋" w:hAnsi="微软雅黑" w:eastAsia="仿宋"/>
          <w:sz w:val="28"/>
          <w:szCs w:val="28"/>
          <w:highlight w:val="none"/>
          <w:lang w:eastAsia="zh-CN"/>
        </w:rPr>
        <w:t>主要用于衔接项目</w:t>
      </w:r>
      <w:r>
        <w:rPr>
          <w:rFonts w:hint="eastAsia" w:ascii="仿宋" w:hAnsi="微软雅黑" w:eastAsia="仿宋"/>
          <w:sz w:val="28"/>
          <w:szCs w:val="28"/>
          <w:highlight w:val="none"/>
        </w:rPr>
        <w:t>项目管理费</w:t>
      </w:r>
      <w:r>
        <w:rPr>
          <w:rFonts w:hint="eastAsia" w:ascii="仿宋" w:hAnsi="微软雅黑" w:eastAsia="仿宋"/>
          <w:sz w:val="28"/>
          <w:szCs w:val="28"/>
          <w:highlight w:val="none"/>
          <w:lang w:val="en-US" w:eastAsia="zh-CN"/>
        </w:rPr>
        <w:t>2.具体使用于</w:t>
      </w:r>
      <w:r>
        <w:rPr>
          <w:rFonts w:hint="eastAsia" w:ascii="仿宋" w:hAnsi="微软雅黑" w:eastAsia="仿宋"/>
          <w:sz w:val="28"/>
          <w:szCs w:val="28"/>
          <w:highlight w:val="none"/>
          <w:lang w:eastAsia="zh-CN"/>
        </w:rPr>
        <w:t>上级衔接资金项目前期费、审计验收费等</w:t>
      </w:r>
    </w:p>
    <w:p w14:paraId="3669B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C43574E">
      <w:pPr>
        <w:widowControl/>
        <w:spacing w:line="560" w:lineRule="exact"/>
        <w:ind w:firstLine="560" w:firstLineChars="200"/>
        <w:rPr>
          <w:rFonts w:hint="eastAsia" w:ascii="仿宋" w:hAnsi="微软雅黑" w:eastAsia="仿宋"/>
          <w:sz w:val="28"/>
          <w:szCs w:val="28"/>
        </w:rPr>
      </w:pPr>
    </w:p>
    <w:p w14:paraId="141726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项目名称：化肥减量增效项目（2022年）</w:t>
      </w:r>
    </w:p>
    <w:p w14:paraId="10770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设立的政策依据：关于下达2022年中央农业资源及生态保护补助资金预算的通知 吐市财农</w:t>
      </w:r>
      <w:r>
        <w:rPr>
          <w:rFonts w:hint="eastAsia" w:ascii="仿宋" w:hAnsi="微软雅黑" w:eastAsia="仿宋"/>
          <w:sz w:val="28"/>
          <w:szCs w:val="28"/>
          <w:lang w:eastAsia="zh-CN"/>
        </w:rPr>
        <w:t>〔</w:t>
      </w:r>
      <w:r>
        <w:rPr>
          <w:rFonts w:hint="eastAsia" w:ascii="仿宋" w:hAnsi="微软雅黑" w:eastAsia="仿宋"/>
          <w:sz w:val="28"/>
          <w:szCs w:val="28"/>
        </w:rPr>
        <w:t>2022</w:t>
      </w:r>
      <w:r>
        <w:rPr>
          <w:rFonts w:hint="eastAsia" w:ascii="仿宋" w:hAnsi="微软雅黑" w:eastAsia="仿宋"/>
          <w:sz w:val="28"/>
          <w:szCs w:val="28"/>
          <w:lang w:eastAsia="zh-CN"/>
        </w:rPr>
        <w:t>〕</w:t>
      </w:r>
      <w:r>
        <w:rPr>
          <w:rFonts w:hint="eastAsia" w:ascii="仿宋" w:hAnsi="微软雅黑" w:eastAsia="仿宋"/>
          <w:sz w:val="28"/>
          <w:szCs w:val="28"/>
        </w:rPr>
        <w:t>18号</w:t>
      </w:r>
    </w:p>
    <w:p w14:paraId="5AE48B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预算安排规模：5.56万元</w:t>
      </w:r>
    </w:p>
    <w:p w14:paraId="13083C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162C23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资金分配情况：每户发放价值1356元的肥料，共计41户，合计共需5.56万元</w:t>
      </w:r>
    </w:p>
    <w:p w14:paraId="5A5BE6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7142BAA">
      <w:pPr>
        <w:widowControl/>
        <w:spacing w:line="560" w:lineRule="exact"/>
        <w:ind w:firstLine="560" w:firstLineChars="200"/>
        <w:rPr>
          <w:rFonts w:hint="eastAsia" w:ascii="仿宋" w:hAnsi="微软雅黑" w:eastAsia="仿宋"/>
          <w:sz w:val="28"/>
          <w:szCs w:val="28"/>
        </w:rPr>
      </w:pPr>
    </w:p>
    <w:p w14:paraId="5461E5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项目名称：化肥减量增效试点县创建项目（2021年）</w:t>
      </w:r>
    </w:p>
    <w:p w14:paraId="4CBA14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设立的政策依据：关于下达2021年中央农业农业资源及生态保护补助资金（项目部分）预算的通知 吐市财农</w:t>
      </w:r>
      <w:r>
        <w:rPr>
          <w:rFonts w:hint="eastAsia" w:ascii="仿宋" w:hAnsi="微软雅黑" w:eastAsia="仿宋"/>
          <w:sz w:val="28"/>
          <w:szCs w:val="28"/>
          <w:lang w:eastAsia="zh-CN"/>
        </w:rPr>
        <w:t>〔</w:t>
      </w:r>
      <w:r>
        <w:rPr>
          <w:rFonts w:hint="eastAsia" w:ascii="仿宋" w:hAnsi="微软雅黑" w:eastAsia="仿宋"/>
          <w:sz w:val="28"/>
          <w:szCs w:val="28"/>
        </w:rPr>
        <w:t>2021</w:t>
      </w:r>
      <w:r>
        <w:rPr>
          <w:rFonts w:hint="eastAsia" w:ascii="仿宋" w:hAnsi="微软雅黑" w:eastAsia="仿宋"/>
          <w:sz w:val="28"/>
          <w:szCs w:val="28"/>
          <w:lang w:eastAsia="zh-CN"/>
        </w:rPr>
        <w:t>〕</w:t>
      </w:r>
      <w:r>
        <w:rPr>
          <w:rFonts w:hint="eastAsia" w:ascii="仿宋" w:hAnsi="微软雅黑" w:eastAsia="仿宋"/>
          <w:sz w:val="28"/>
          <w:szCs w:val="28"/>
        </w:rPr>
        <w:t>8号</w:t>
      </w:r>
    </w:p>
    <w:p w14:paraId="1F1E2B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预算安排规模：56.70万元</w:t>
      </w:r>
    </w:p>
    <w:p w14:paraId="7DCDFF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F186A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资金分配情况：2021年已签订1800吨有机肥采购合同，合同中标价81万元，平均每吨价格450元</w:t>
      </w:r>
    </w:p>
    <w:p w14:paraId="11EB44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221A74">
      <w:pPr>
        <w:widowControl/>
        <w:spacing w:line="560" w:lineRule="exact"/>
        <w:ind w:firstLine="560" w:firstLineChars="200"/>
        <w:rPr>
          <w:rFonts w:hint="eastAsia" w:ascii="仿宋" w:hAnsi="微软雅黑" w:eastAsia="仿宋"/>
          <w:sz w:val="28"/>
          <w:szCs w:val="28"/>
        </w:rPr>
      </w:pPr>
    </w:p>
    <w:p w14:paraId="469952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项目名称：2024年农产品质量安全机构扩项前期工作经费（2025年“三农”项目）</w:t>
      </w:r>
    </w:p>
    <w:p w14:paraId="400BF7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业农村厅下发的《关于2022年农产品质量安全检测机构开展扩项工作及复评审的通知》（新农质函〔2022〕104号）和市农业农村局下发的《关于做好2022年农产品质量安全机构扩项工作的通知》文件精神、吐鲁番市委二届七次全会和县委十二届十三次全会精神</w:t>
      </w:r>
    </w:p>
    <w:p w14:paraId="035F7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6A5C7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6A784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资金分配情况：采购药品试剂耗材经费2.1万，实验室改造及购置仪器设备7.9万元</w:t>
      </w:r>
    </w:p>
    <w:p w14:paraId="7DC76E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2213D7">
      <w:pPr>
        <w:widowControl/>
        <w:spacing w:line="560" w:lineRule="exact"/>
        <w:ind w:firstLine="560" w:firstLineChars="200"/>
        <w:rPr>
          <w:rFonts w:hint="eastAsia" w:ascii="仿宋" w:hAnsi="微软雅黑" w:eastAsia="仿宋"/>
          <w:sz w:val="28"/>
          <w:szCs w:val="28"/>
        </w:rPr>
      </w:pPr>
    </w:p>
    <w:p w14:paraId="25F5FF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项目名称：2025年化解政府拖欠账款项目</w:t>
      </w:r>
    </w:p>
    <w:p w14:paraId="01507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89C0B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预算安排规模：37.21万元</w:t>
      </w:r>
    </w:p>
    <w:p w14:paraId="77CB80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项目承担单位：托克逊县农产品质量安全检测中心、托克逊县农村合作经济发展中心</w:t>
      </w:r>
    </w:p>
    <w:p w14:paraId="0CAA75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资金分配情况：托克逊县农产品质量安全检测中心新疆佳科融和商贸有限公司支付12.02万，天水金强电力工程有限责任公司鄯善分公司支付2.2万</w:t>
      </w:r>
      <w:r>
        <w:rPr>
          <w:rFonts w:hint="eastAsia" w:ascii="仿宋" w:hAnsi="微软雅黑" w:eastAsia="仿宋"/>
          <w:sz w:val="28"/>
          <w:szCs w:val="28"/>
          <w:lang w:eastAsia="zh-CN"/>
        </w:rPr>
        <w:t>；</w:t>
      </w:r>
      <w:r>
        <w:rPr>
          <w:rFonts w:hint="eastAsia" w:ascii="仿宋" w:hAnsi="微软雅黑" w:eastAsia="仿宋"/>
          <w:sz w:val="28"/>
          <w:szCs w:val="28"/>
        </w:rPr>
        <w:t>托克逊县农村合作经济发展中心2025年化解政府拖欠账款项目22.99万元</w:t>
      </w:r>
    </w:p>
    <w:p w14:paraId="156188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FB0E7C">
      <w:pPr>
        <w:widowControl/>
        <w:spacing w:line="560" w:lineRule="exact"/>
        <w:ind w:firstLine="560" w:firstLineChars="200"/>
        <w:rPr>
          <w:rFonts w:hint="eastAsia" w:ascii="仿宋" w:hAnsi="微软雅黑" w:eastAsia="仿宋"/>
          <w:sz w:val="28"/>
          <w:szCs w:val="28"/>
        </w:rPr>
      </w:pPr>
    </w:p>
    <w:p w14:paraId="13A088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项目名称：检测能力水平提升培训县级项目</w:t>
      </w:r>
    </w:p>
    <w:p w14:paraId="4BDA5D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1E9FB2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预算安排规模：12.40万元</w:t>
      </w:r>
    </w:p>
    <w:p w14:paraId="0B78D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66CC93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资金分配情况：培训费用9.9万元，培训需要小型耗材费用2.5万元</w:t>
      </w:r>
    </w:p>
    <w:p w14:paraId="5982B6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E6FFFCC">
      <w:pPr>
        <w:widowControl/>
        <w:spacing w:line="560" w:lineRule="exact"/>
        <w:ind w:firstLine="560" w:firstLineChars="200"/>
        <w:rPr>
          <w:rFonts w:hint="eastAsia" w:ascii="仿宋" w:hAnsi="微软雅黑" w:eastAsia="仿宋"/>
          <w:sz w:val="28"/>
          <w:szCs w:val="28"/>
        </w:rPr>
      </w:pPr>
    </w:p>
    <w:p w14:paraId="732AAB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项目名称：羊人工授精（2025年三农项目）</w:t>
      </w:r>
    </w:p>
    <w:p w14:paraId="1C3D73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1301BF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BA589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18507A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资金分配情况：购买人工授精需要的耗材和药品21.45万元</w:t>
      </w:r>
      <w:r>
        <w:rPr>
          <w:rFonts w:hint="eastAsia" w:ascii="仿宋" w:hAnsi="微软雅黑" w:eastAsia="仿宋"/>
          <w:sz w:val="28"/>
          <w:szCs w:val="28"/>
          <w:lang w:eastAsia="zh-CN"/>
        </w:rPr>
        <w:t>；</w:t>
      </w:r>
      <w:r>
        <w:rPr>
          <w:rFonts w:hint="eastAsia" w:ascii="仿宋" w:hAnsi="微软雅黑" w:eastAsia="仿宋"/>
          <w:sz w:val="28"/>
          <w:szCs w:val="28"/>
        </w:rPr>
        <w:t>配种员补助15元</w:t>
      </w:r>
      <w:r>
        <w:rPr>
          <w:rFonts w:hint="eastAsia" w:ascii="仿宋" w:hAnsi="微软雅黑" w:eastAsia="仿宋"/>
          <w:sz w:val="28"/>
          <w:szCs w:val="28"/>
          <w:lang w:val="en-US" w:eastAsia="zh-CN"/>
        </w:rPr>
        <w:t>/</w:t>
      </w:r>
      <w:r>
        <w:rPr>
          <w:rFonts w:hint="eastAsia" w:ascii="仿宋" w:hAnsi="微软雅黑" w:eastAsia="仿宋"/>
          <w:sz w:val="28"/>
          <w:szCs w:val="28"/>
        </w:rPr>
        <w:t>只</w:t>
      </w:r>
      <w:r>
        <w:rPr>
          <w:rFonts w:hint="eastAsia" w:ascii="仿宋" w:hAnsi="微软雅黑" w:eastAsia="仿宋"/>
          <w:sz w:val="28"/>
          <w:szCs w:val="28"/>
          <w:lang w:eastAsia="zh-CN"/>
        </w:rPr>
        <w:t>，</w:t>
      </w:r>
      <w:r>
        <w:rPr>
          <w:rFonts w:hint="eastAsia" w:ascii="仿宋" w:hAnsi="微软雅黑" w:eastAsia="仿宋"/>
          <w:sz w:val="28"/>
          <w:szCs w:val="28"/>
          <w:lang w:val="en-US" w:eastAsia="zh-CN"/>
        </w:rPr>
        <w:t>38.55万元用于按照实际配种情况发放补助</w:t>
      </w:r>
    </w:p>
    <w:p w14:paraId="455DC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2A45683">
      <w:pPr>
        <w:widowControl/>
        <w:spacing w:line="560" w:lineRule="exact"/>
        <w:ind w:firstLine="560" w:firstLineChars="200"/>
        <w:rPr>
          <w:rFonts w:hint="eastAsia" w:ascii="仿宋" w:hAnsi="微软雅黑" w:eastAsia="仿宋"/>
          <w:sz w:val="28"/>
          <w:szCs w:val="28"/>
        </w:rPr>
      </w:pPr>
    </w:p>
    <w:p w14:paraId="095909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项目名称：吐鲁番斗鸡疫病防治（2025年三农项目）</w:t>
      </w:r>
    </w:p>
    <w:p w14:paraId="5017CD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20A65E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F459E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23E2CA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资金分配情况：吐鲁番斗鸡疫病防治经费5万元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委托业务费10万元</w:t>
      </w:r>
    </w:p>
    <w:p w14:paraId="0F275A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BBD9A1">
      <w:pPr>
        <w:widowControl/>
        <w:spacing w:line="560" w:lineRule="exact"/>
        <w:ind w:firstLine="560" w:firstLineChars="200"/>
        <w:rPr>
          <w:rFonts w:hint="eastAsia" w:ascii="仿宋" w:hAnsi="微软雅黑" w:eastAsia="仿宋"/>
          <w:sz w:val="28"/>
          <w:szCs w:val="28"/>
        </w:rPr>
      </w:pPr>
    </w:p>
    <w:p w14:paraId="59058A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项目名称：托克逊县土地确权档案数字化(2025年三农项目)</w:t>
      </w:r>
    </w:p>
    <w:p w14:paraId="5C645B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设立的政策依据：关于做好档案移交和接收进馆工作的通知  托党办函〔2024〕15号</w:t>
      </w:r>
    </w:p>
    <w:p w14:paraId="6C21C3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预算安排规模：10.10万元</w:t>
      </w:r>
    </w:p>
    <w:p w14:paraId="120992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0AAE6C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委托业务费</w:t>
      </w:r>
      <w:r>
        <w:rPr>
          <w:rFonts w:hint="eastAsia" w:ascii="仿宋" w:hAnsi="微软雅黑" w:eastAsia="仿宋"/>
          <w:sz w:val="28"/>
          <w:szCs w:val="28"/>
        </w:rPr>
        <w:t>10万元</w:t>
      </w:r>
      <w:r>
        <w:rPr>
          <w:rFonts w:hint="eastAsia" w:ascii="仿宋" w:hAnsi="微软雅黑" w:eastAsia="仿宋"/>
          <w:sz w:val="28"/>
          <w:szCs w:val="28"/>
          <w:lang w:eastAsia="zh-CN"/>
        </w:rPr>
        <w:t>，</w:t>
      </w:r>
      <w:r>
        <w:rPr>
          <w:rFonts w:hint="eastAsia" w:ascii="仿宋" w:hAnsi="微软雅黑" w:eastAsia="仿宋"/>
          <w:sz w:val="28"/>
          <w:szCs w:val="28"/>
        </w:rPr>
        <w:t>土地确权档案数字化</w:t>
      </w:r>
      <w:r>
        <w:rPr>
          <w:rFonts w:hint="eastAsia" w:ascii="仿宋" w:hAnsi="微软雅黑" w:eastAsia="仿宋"/>
          <w:sz w:val="28"/>
          <w:szCs w:val="28"/>
          <w:lang w:val="en-US" w:eastAsia="zh-CN"/>
        </w:rPr>
        <w:t>费用0.1万元</w:t>
      </w:r>
    </w:p>
    <w:p w14:paraId="21B664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D32D16">
      <w:pPr>
        <w:widowControl/>
        <w:spacing w:line="560" w:lineRule="exact"/>
        <w:ind w:firstLine="560" w:firstLineChars="200"/>
        <w:rPr>
          <w:rFonts w:hint="eastAsia" w:ascii="仿宋" w:hAnsi="微软雅黑" w:eastAsia="仿宋"/>
          <w:sz w:val="28"/>
          <w:szCs w:val="28"/>
        </w:rPr>
      </w:pPr>
    </w:p>
    <w:p w14:paraId="5F3ECA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项目名称：2025年衔接资金项目管理费（县级)</w:t>
      </w:r>
    </w:p>
    <w:p w14:paraId="331896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0AF274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预算安排规模：127.45万元</w:t>
      </w:r>
    </w:p>
    <w:p w14:paraId="16F40C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4ACCD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资金分配情况：2024年衔接资金项目质保金127.45万元</w:t>
      </w:r>
    </w:p>
    <w:p w14:paraId="667E04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212D8DB">
      <w:pPr>
        <w:widowControl/>
        <w:spacing w:line="560" w:lineRule="exact"/>
        <w:ind w:firstLine="560" w:firstLineChars="200"/>
        <w:rPr>
          <w:rFonts w:hint="eastAsia" w:ascii="仿宋" w:hAnsi="微软雅黑" w:eastAsia="仿宋"/>
          <w:sz w:val="28"/>
          <w:szCs w:val="28"/>
        </w:rPr>
      </w:pPr>
    </w:p>
    <w:p w14:paraId="349266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项目名称：2025年县级财政农业保险保费补贴资金（2025年三农项目）</w:t>
      </w:r>
    </w:p>
    <w:p w14:paraId="62CBD3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设立的政策依据：《新疆维吾尔自治区农业保险保费补贴管理实施细则》</w:t>
      </w:r>
    </w:p>
    <w:p w14:paraId="39F0DE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51454F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A0689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资金分配情况：为种植养殖农户农业保险保费补贴130万元</w:t>
      </w:r>
    </w:p>
    <w:p w14:paraId="3DF769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E8CA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7C1BF1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1D9143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补贴标准：种植业保险：各承保机构报送2025年种植业保险保费测算数共计1100万元，地县财政补贴10%，预算110万元； 养殖业保险：各承保机构报送2025年养殖业保险保费测算数共计400万元，地县财政补贴5%，预算20万元；</w:t>
      </w:r>
    </w:p>
    <w:p w14:paraId="5A2EDF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补贴范围：种植养殖农户</w:t>
      </w:r>
    </w:p>
    <w:p w14:paraId="029B38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05F4CD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发放程序：代缴</w:t>
      </w:r>
    </w:p>
    <w:p w14:paraId="51045A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w:t>
      </w:r>
    </w:p>
    <w:p w14:paraId="0655ECD4">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2025年政府性基金预算拨款情况说明</w:t>
      </w:r>
    </w:p>
    <w:p w14:paraId="0E22E89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托克逊县农业农村局（部门）2025年没有使用政府性基金预算拨款安排的支出，政府性基金预算支出情况表为空表。</w:t>
      </w:r>
    </w:p>
    <w:p w14:paraId="5FFF9FE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2025年国有资本经营预算拨款情况说明</w:t>
      </w:r>
    </w:p>
    <w:p w14:paraId="051C5FB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托克逊县农业农村局（部门）2025年没有使用国有资本经营预算拨款安排的支出，国有资本经营预算支出情况表为空表。</w:t>
      </w:r>
    </w:p>
    <w:p w14:paraId="62DF0B9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2025年财政拨款“三公”经费预算情况说明</w:t>
      </w:r>
    </w:p>
    <w:p w14:paraId="7564D00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托克逊县农业农村局（部门）2025年财政拨款“三公”经费数为24.00万元，其中：因公出国（境）费0.00万元，公务用车购置费0.00万元，公务用车运行费24.00万元，公务接待费0.00万元。</w:t>
      </w:r>
    </w:p>
    <w:p w14:paraId="159BAF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9.09%，其中：因公出国（境）费增加0万元，增长0%，主要原因是2024年从其他单位调入公务用车一辆，故公务用车运行费增加；公务用车购置费增加0万元，增长0%，主要原因是本年度无此预算；公务用车运行费增加2万元，增长9.09%，主要原因是2024年从其他单位调入公务用车一辆，故公务用车运行费增加；公务接待费增加0万元，增长0%，主要原因是本年度无此预算。</w:t>
      </w:r>
    </w:p>
    <w:p w14:paraId="25A1FEB7">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2025年上年结转结余预算情况说明</w:t>
      </w:r>
    </w:p>
    <w:p w14:paraId="4FDC201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托克逊县农业农村局（部门）2025上年结转结余362.61万元，包括：财政拨款362.61万元，非财政拨款0.00万元，其中：</w:t>
      </w:r>
    </w:p>
    <w:p w14:paraId="3729B15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1.2024年自治区第一批稳定肉牛肉羊及奶产业发展项目资金 吐市财农〔2024〕38号（项目）7.35万元，主要用于：通过不少于147头能繁母牛（见犊补母），给不少于50户发放补助，达到有效提高畜牧业综合生产能力，扩增肉牛生产规模的目标。</w:t>
      </w:r>
    </w:p>
    <w:p w14:paraId="0C58662F">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2.2024年中央农业防灾减灾和水利救灾资金 吐市财农〔2024〕48号（项目）39.00万元，主要用于：全年从市内市外购买调运3261.81吨饲草料，2种标准给予补助，从而达到有效提高畜禽养殖生产水平，促进畜牧业可持续发展的目标。</w:t>
      </w:r>
    </w:p>
    <w:p w14:paraId="4BEDD56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3.自治区本级财政2024年农业保险保费补贴资金（吐市财金〔2023〕18号）（项目）84.54万元，主要用于：养殖及种植农户农业保险保费补贴。</w:t>
      </w:r>
    </w:p>
    <w:p w14:paraId="6F8F208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4.2024年自治区畜牧种业保护提升（粮棉果畜）项目 吐市财农〔2024〕42号（项目）100.00万元，主要用于：对从区内外省级以上（含）核心育种场引进优质湖羊、小尾寒羊、杜泊羊、多浪羊等不少于2000只多胎(多羔)品种母羊给予补贴，达到有效提高畜牧业综合生产能力，扩大多胎羊养殖规模的目标。</w:t>
      </w:r>
    </w:p>
    <w:p w14:paraId="57F47E6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5.2024年第二笔中央农业保险保费补贴资金 吐市财金〔2024〕24号（项目）110.63万元，主要用于：养殖及种植农户农业保险保费补贴。</w:t>
      </w:r>
    </w:p>
    <w:p w14:paraId="2853729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6.2024年中央农机购置补贴项目资金 吐市财农〔2023〕26号（项目）0.04万元，主要用于：上年结转农机购置补贴项目经费、未支付完毕、本年度结转上年资金0.04万元。</w:t>
      </w:r>
    </w:p>
    <w:p w14:paraId="0B5E86C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7.2024年基层农技推广体系改革与建设项目（吐市财农〔2023〕27号）（项目）21.05万元，主要用于：2024年农业科技示范基地采购设备、物资的，2025年支付尾款及项目审计费17.3万元；特聘农技员劳务补助费3.75万元。</w:t>
      </w:r>
    </w:p>
    <w:p w14:paraId="677B91EE">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托克逊县农业农村局（部门）2025年的机关运行经费财政拨款预算174.33万元，比上年预算减少20.54万元，下降10.54%。主要原因是本部门在职人员减少10人，导致该项下降。</w:t>
      </w:r>
    </w:p>
    <w:p w14:paraId="5482BD6B">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2025年，托克逊县农业农村局（部门）政府采购预算814.4646万元，其中：政府采购货物预算127.4646万元，政府采购工程预算242万元，政府采购服务预算445万元。</w:t>
      </w:r>
    </w:p>
    <w:p w14:paraId="1D5ECB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2025年托克逊县农业农村局（部门）面向中小企业预留政府采购项目预算金额803.4642万元，小微企业预留政府采购项目预算金额803.4642万元。</w:t>
      </w:r>
    </w:p>
    <w:p w14:paraId="242039F2">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截至2024年底，托克逊县农业农村局（部门）及下属各预算单位占用使用国有资产总体情况为：</w:t>
      </w:r>
    </w:p>
    <w:p w14:paraId="44625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1.房屋29847.12平方米，价值1330.7124万元。</w:t>
      </w:r>
    </w:p>
    <w:p w14:paraId="3D964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2.车辆19辆，价值307.23万元；其中：一般公务用车13辆，价值179.97万元；执法执勤用车1辆，价值9.68万元；其他车辆5辆，价值117.58万元。</w:t>
      </w:r>
    </w:p>
    <w:p w14:paraId="187A2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3.办公家具价值74.26388万元。</w:t>
      </w:r>
    </w:p>
    <w:p w14:paraId="46028B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4.其他资产价值608.9445万元。</w:t>
      </w:r>
    </w:p>
    <w:p w14:paraId="1DAB2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部门价值50万元以上大型设备</w:t>
      </w:r>
      <w:r>
        <w:rPr>
          <w:rFonts w:hint="eastAsia" w:ascii="仿宋" w:hAnsi="微软雅黑" w:eastAsia="仿宋"/>
          <w:sz w:val="28"/>
          <w:szCs w:val="28"/>
          <w:lang w:val="en-US" w:eastAsia="zh-CN"/>
        </w:rPr>
        <w:t>0</w:t>
      </w:r>
      <w:r>
        <w:rPr>
          <w:rFonts w:hint="eastAsia" w:ascii="仿宋" w:hAnsi="微软雅黑" w:eastAsia="仿宋"/>
          <w:sz w:val="28"/>
          <w:szCs w:val="28"/>
        </w:rPr>
        <w:t>台（套），部门价值100万元以上大型设备</w:t>
      </w:r>
      <w:r>
        <w:rPr>
          <w:rFonts w:hint="eastAsia" w:ascii="仿宋" w:hAnsi="微软雅黑" w:eastAsia="仿宋"/>
          <w:sz w:val="28"/>
          <w:szCs w:val="28"/>
          <w:lang w:val="en-US" w:eastAsia="zh-CN"/>
        </w:rPr>
        <w:t>0</w:t>
      </w:r>
      <w:r>
        <w:rPr>
          <w:rFonts w:hint="eastAsia" w:ascii="仿宋" w:hAnsi="微软雅黑" w:eastAsia="仿宋"/>
          <w:sz w:val="28"/>
          <w:szCs w:val="28"/>
        </w:rPr>
        <w:t>台（套）。</w:t>
      </w:r>
    </w:p>
    <w:p w14:paraId="7312C0E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2025年部门预算未安排购置车辆经费（或安排购置车辆经费</w:t>
      </w:r>
      <w:r>
        <w:rPr>
          <w:rFonts w:hint="eastAsia" w:ascii="仿宋" w:hAnsi="微软雅黑" w:eastAsia="仿宋"/>
          <w:sz w:val="28"/>
          <w:szCs w:val="28"/>
          <w:lang w:val="en-US" w:eastAsia="zh-CN"/>
        </w:rPr>
        <w:t>0</w:t>
      </w:r>
      <w:r>
        <w:rPr>
          <w:rFonts w:hint="eastAsia" w:ascii="仿宋" w:hAnsi="微软雅黑" w:eastAsia="仿宋"/>
          <w:sz w:val="28"/>
          <w:szCs w:val="28"/>
        </w:rPr>
        <w:t>万元），安排购置50万元以上大型设备</w:t>
      </w:r>
      <w:r>
        <w:rPr>
          <w:rFonts w:hint="eastAsia" w:ascii="仿宋" w:hAnsi="微软雅黑" w:eastAsia="仿宋"/>
          <w:sz w:val="28"/>
          <w:szCs w:val="28"/>
          <w:lang w:val="en-US" w:eastAsia="zh-CN"/>
        </w:rPr>
        <w:t>0</w:t>
      </w:r>
      <w:r>
        <w:rPr>
          <w:rFonts w:hint="eastAsia" w:ascii="仿宋" w:hAnsi="微软雅黑" w:eastAsia="仿宋"/>
          <w:sz w:val="28"/>
          <w:szCs w:val="28"/>
        </w:rPr>
        <w:t>台（套），单位价值100万元以上大型设备</w:t>
      </w:r>
      <w:r>
        <w:rPr>
          <w:rFonts w:hint="eastAsia" w:ascii="仿宋" w:hAnsi="微软雅黑" w:eastAsia="仿宋"/>
          <w:sz w:val="28"/>
          <w:szCs w:val="28"/>
          <w:lang w:val="en-US" w:eastAsia="zh-CN"/>
        </w:rPr>
        <w:t>0</w:t>
      </w:r>
      <w:r>
        <w:rPr>
          <w:rFonts w:hint="eastAsia" w:ascii="仿宋" w:hAnsi="微软雅黑" w:eastAsia="仿宋"/>
          <w:sz w:val="28"/>
          <w:szCs w:val="28"/>
        </w:rPr>
        <w:t>台（套）。</w:t>
      </w:r>
    </w:p>
    <w:p w14:paraId="3F199AD5">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2025年，本部门预算绩效管理整体预算绩效目标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个，涉及预算金额9678.</w:t>
      </w:r>
      <w:r>
        <w:rPr>
          <w:rFonts w:hint="eastAsia" w:ascii="仿宋" w:hAnsi="微软雅黑" w:eastAsia="仿宋"/>
          <w:sz w:val="28"/>
          <w:szCs w:val="28"/>
          <w:lang w:val="en-US" w:eastAsia="zh-CN"/>
        </w:rPr>
        <w:t>57</w:t>
      </w:r>
      <w:r>
        <w:rPr>
          <w:rFonts w:hint="eastAsia" w:ascii="仿宋" w:hAnsi="微软雅黑" w:eastAsia="仿宋"/>
          <w:sz w:val="28"/>
          <w:szCs w:val="28"/>
        </w:rPr>
        <w:t>万元；当年预算安排项目共37个，其中:财政拨款项目涉及预算金额6575.76万元；非财政拨款项目涉及预算金额</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万元。具体情况见下表（按项目分别填报）：</w:t>
      </w:r>
    </w:p>
    <w:p w14:paraId="768352B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widowControl/>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widowControl/>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rPr>
                <w:rFonts w:hint="eastAsia" w:ascii="宋体" w:hAnsi="宋体" w:cs="宋体"/>
                <w:color w:val="000000"/>
                <w:sz w:val="24"/>
              </w:rPr>
            </w:pPr>
          </w:p>
        </w:tc>
      </w:tr>
    </w:tbl>
    <w:p w14:paraId="11A5F54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868"/>
        <w:gridCol w:w="760"/>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p>
        </w:tc>
        <w:tc>
          <w:tcPr>
            <w:tcW w:w="1455" w:type="dxa"/>
            <w:tcBorders>
              <w:top w:val="single" w:color="000000" w:sz="4" w:space="0"/>
              <w:left w:val="nil"/>
              <w:bottom w:val="single" w:color="000000" w:sz="4" w:space="0"/>
              <w:right w:val="single" w:color="000000" w:sz="4" w:space="0"/>
            </w:tcBorders>
            <w:vAlign w:val="center"/>
          </w:tcPr>
          <w:p w14:paraId="75D43C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tcPr>
          <w:p w14:paraId="302BFCB1">
            <w:pPr>
              <w:jc w:val="center"/>
              <w:rPr>
                <w:rFonts w:hint="eastAsia" w:ascii="宋体" w:hAnsi="宋体" w:cs="宋体"/>
                <w:color w:val="000000"/>
                <w:sz w:val="18"/>
                <w:szCs w:val="18"/>
              </w:rPr>
            </w:pP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868" w:type="dxa"/>
            <w:tcBorders>
              <w:top w:val="single" w:color="000000" w:sz="4" w:space="0"/>
              <w:left w:val="single" w:color="000000" w:sz="4" w:space="0"/>
              <w:bottom w:val="single" w:color="000000" w:sz="4" w:space="0"/>
              <w:right w:val="single" w:color="000000" w:sz="4" w:space="0"/>
            </w:tcBorders>
            <w:vAlign w:val="center"/>
          </w:tcPr>
          <w:p w14:paraId="3BB89E5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60" w:type="dxa"/>
            <w:tcBorders>
              <w:top w:val="single" w:color="000000" w:sz="4" w:space="0"/>
              <w:left w:val="single" w:color="000000" w:sz="4" w:space="0"/>
              <w:bottom w:val="single" w:color="000000" w:sz="4" w:space="0"/>
              <w:right w:val="single" w:color="000000" w:sz="4" w:space="0"/>
            </w:tcBorders>
            <w:vAlign w:val="center"/>
          </w:tcPr>
          <w:p w14:paraId="37D1DA0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10799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D406CEB">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13311CA">
            <w:pPr>
              <w:rPr>
                <w:rFonts w:hint="eastAsia" w:ascii="宋体" w:hAnsi="宋体" w:cs="宋体"/>
                <w:color w:val="000000"/>
                <w:sz w:val="18"/>
                <w:szCs w:val="18"/>
              </w:rPr>
            </w:pP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14:paraId="76631B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1E7DA9CD">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58DAA71">
            <w:pPr>
              <w:rPr>
                <w:rFonts w:hint="eastAsia" w:ascii="宋体" w:hAnsi="宋体" w:cs="宋体"/>
                <w:color w:val="000000"/>
                <w:sz w:val="18"/>
                <w:szCs w:val="18"/>
              </w:rPr>
            </w:pP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D5F1B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34C2400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419C68F">
            <w:pPr>
              <w:rPr>
                <w:rFonts w:hint="eastAsia" w:ascii="宋体" w:hAnsi="宋体" w:cs="宋体"/>
                <w:color w:val="000000"/>
                <w:sz w:val="18"/>
                <w:szCs w:val="18"/>
              </w:rPr>
            </w:pPr>
          </w:p>
        </w:tc>
      </w:tr>
      <w:tr w14:paraId="6465064E">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49F7D4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EF65B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FBD411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7DD8A9E">
            <w:pPr>
              <w:rPr>
                <w:rFonts w:hint="eastAsia" w:ascii="宋体" w:hAnsi="宋体" w:cs="宋体"/>
                <w:color w:val="000000"/>
                <w:sz w:val="18"/>
                <w:szCs w:val="18"/>
              </w:rPr>
            </w:pP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A1A02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61C09A1">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0E08320">
            <w:pPr>
              <w:rPr>
                <w:rFonts w:hint="eastAsia" w:ascii="宋体" w:hAnsi="宋体" w:cs="宋体"/>
                <w:color w:val="000000"/>
                <w:sz w:val="18"/>
                <w:szCs w:val="18"/>
              </w:rPr>
            </w:pP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B4305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68DCE49D">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1E459A6">
            <w:pPr>
              <w:rPr>
                <w:rFonts w:hint="eastAsia" w:ascii="宋体" w:hAnsi="宋体" w:cs="宋体"/>
                <w:color w:val="000000"/>
                <w:sz w:val="18"/>
                <w:szCs w:val="18"/>
              </w:rPr>
            </w:pPr>
          </w:p>
        </w:tc>
      </w:tr>
      <w:tr w14:paraId="7DA73EE0">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6D913061">
            <w:pPr>
              <w:widowControl/>
              <w:textAlignment w:val="center"/>
              <w:rPr>
                <w:rFonts w:hint="eastAsia" w:ascii="宋体" w:hAnsi="宋体" w:cs="宋体"/>
                <w:color w:val="000000"/>
                <w:kern w:val="0"/>
                <w:sz w:val="18"/>
                <w:szCs w:val="18"/>
                <w:lang w:bidi="ar"/>
              </w:rPr>
            </w:pPr>
          </w:p>
          <w:p w14:paraId="4A3D40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4D3CF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385D6A5">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D0F6A82">
            <w:pPr>
              <w:rPr>
                <w:rFonts w:hint="eastAsia" w:ascii="宋体" w:hAnsi="宋体" w:cs="宋体"/>
                <w:color w:val="000000"/>
                <w:sz w:val="18"/>
                <w:szCs w:val="18"/>
              </w:rPr>
            </w:pPr>
          </w:p>
        </w:tc>
      </w:tr>
      <w:tr w14:paraId="79E0379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CD567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137D4890">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1E700E4">
            <w:pPr>
              <w:rPr>
                <w:rFonts w:hint="eastAsia" w:ascii="宋体" w:hAnsi="宋体" w:cs="宋体"/>
                <w:color w:val="000000"/>
                <w:sz w:val="18"/>
                <w:szCs w:val="18"/>
              </w:rPr>
            </w:pPr>
          </w:p>
        </w:tc>
      </w:tr>
      <w:tr w14:paraId="3087B451">
        <w:tblPrEx>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6CED0737">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F1405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6B39F5D2">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6C6589D">
            <w:pPr>
              <w:rPr>
                <w:rFonts w:hint="eastAsia" w:ascii="宋体" w:hAnsi="宋体" w:cs="宋体"/>
                <w:color w:val="000000"/>
                <w:sz w:val="18"/>
                <w:szCs w:val="18"/>
              </w:rPr>
            </w:pPr>
          </w:p>
        </w:tc>
      </w:tr>
      <w:tr w14:paraId="0AF7C641">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4CDDD0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DCB5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78556B0">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CE91AA3">
            <w:pPr>
              <w:rPr>
                <w:rFonts w:hint="eastAsia" w:ascii="宋体" w:hAnsi="宋体" w:cs="宋体"/>
                <w:color w:val="000000"/>
                <w:sz w:val="18"/>
                <w:szCs w:val="18"/>
              </w:rPr>
            </w:pP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托克逊县农业农村局（部门）</w:t>
      </w:r>
    </w:p>
    <w:p w14:paraId="3816075C">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E002E1"/>
    <w:rsid w:val="1C662D65"/>
    <w:rsid w:val="1D460633"/>
    <w:rsid w:val="1DDA4CBB"/>
    <w:rsid w:val="1E326C77"/>
    <w:rsid w:val="1F5A6CC9"/>
    <w:rsid w:val="2069773A"/>
    <w:rsid w:val="23256DAA"/>
    <w:rsid w:val="235F22BC"/>
    <w:rsid w:val="236E24FF"/>
    <w:rsid w:val="245C4A4D"/>
    <w:rsid w:val="24B42FC5"/>
    <w:rsid w:val="25773FC1"/>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0C84EB9"/>
    <w:rsid w:val="31BB2DB3"/>
    <w:rsid w:val="31D60DBC"/>
    <w:rsid w:val="3255145A"/>
    <w:rsid w:val="32732A73"/>
    <w:rsid w:val="3284589B"/>
    <w:rsid w:val="3390372F"/>
    <w:rsid w:val="33FE54B7"/>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770A38"/>
    <w:rsid w:val="43B933E5"/>
    <w:rsid w:val="43C72043"/>
    <w:rsid w:val="43E500CC"/>
    <w:rsid w:val="44935E12"/>
    <w:rsid w:val="453250A1"/>
    <w:rsid w:val="453413E7"/>
    <w:rsid w:val="456772F3"/>
    <w:rsid w:val="4646138E"/>
    <w:rsid w:val="479C6D8B"/>
    <w:rsid w:val="47B70069"/>
    <w:rsid w:val="4832232D"/>
    <w:rsid w:val="499E7402"/>
    <w:rsid w:val="4B295B6B"/>
    <w:rsid w:val="4B814C16"/>
    <w:rsid w:val="4CBD4769"/>
    <w:rsid w:val="4E3B5550"/>
    <w:rsid w:val="4E611B9A"/>
    <w:rsid w:val="4EDD03B5"/>
    <w:rsid w:val="50826F69"/>
    <w:rsid w:val="51387B25"/>
    <w:rsid w:val="51DC51ED"/>
    <w:rsid w:val="52D04710"/>
    <w:rsid w:val="544F3898"/>
    <w:rsid w:val="55FD3BFE"/>
    <w:rsid w:val="56334ED7"/>
    <w:rsid w:val="56694C24"/>
    <w:rsid w:val="56AD303B"/>
    <w:rsid w:val="570D6457"/>
    <w:rsid w:val="573B113A"/>
    <w:rsid w:val="57642C2E"/>
    <w:rsid w:val="57754465"/>
    <w:rsid w:val="585F1E3B"/>
    <w:rsid w:val="586F7494"/>
    <w:rsid w:val="58B507D8"/>
    <w:rsid w:val="590442D0"/>
    <w:rsid w:val="59285535"/>
    <w:rsid w:val="5AFC1BC3"/>
    <w:rsid w:val="5B74050C"/>
    <w:rsid w:val="5C8B6098"/>
    <w:rsid w:val="5DD45079"/>
    <w:rsid w:val="5E0D64B6"/>
    <w:rsid w:val="5E3D62C3"/>
    <w:rsid w:val="5F111020"/>
    <w:rsid w:val="5F58172D"/>
    <w:rsid w:val="5FB66EA0"/>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4D4272"/>
    <w:rsid w:val="6E50130B"/>
    <w:rsid w:val="6EE40E94"/>
    <w:rsid w:val="6F3330BF"/>
    <w:rsid w:val="6F3D46B1"/>
    <w:rsid w:val="6F4D6A39"/>
    <w:rsid w:val="6F612F25"/>
    <w:rsid w:val="6FE16655"/>
    <w:rsid w:val="71940950"/>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C750606"/>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3119</Words>
  <Characters>5404</Characters>
  <Lines>0</Lines>
  <Paragraphs>0</Paragraphs>
  <TotalTime>2</TotalTime>
  <ScaleCrop>false</ScaleCrop>
  <LinksUpToDate>false</LinksUpToDate>
  <CharactersWithSpaces>5675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2025-03-25T02:57:39Z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eyJoZGlkIjoiMzEwNTM5NzYwMDRjMzkwZTVkZjY2ODkwMGIxNGU0OTUiLCJ1c2VySWQiOiIzMjM1MjU0MDMifQ==</vt:lpwstr>
  </property>
</Properties>
</file>