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关于公布2022年第</w:t>
      </w: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highlight w:val="none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期食品安全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监督抽检信息的公告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783" w:firstLineChars="200"/>
        <w:jc w:val="both"/>
        <w:textAlignment w:val="auto"/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6期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食品安全法》和《食品安全抽样检验管理办法》的规定，近期，托克逊县市场监督管理局对托克逊县范围内经营的食用农产品13批次进行了监督抽检，抽检结果11批次合格，2批次不合格，产品信息详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托克逊县市场监督管理局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年6月26日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eastAsia="zh-CN"/>
        </w:rPr>
        <w:t>期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本次检验项目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eastAsia="zh-CN"/>
        </w:rPr>
        <w:t>期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食用农产品监督抽检合格产品信息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</w:rPr>
        <w:t>年第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highlight w:val="none"/>
          <w:lang w:eastAsia="zh-CN"/>
        </w:rPr>
        <w:t>期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食用农产品监督抽检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  <w:t>合格产品信息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20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ap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20"/>
          <w:sz w:val="28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spacing w:val="20"/>
          <w:sz w:val="28"/>
          <w:szCs w:val="44"/>
        </w:rPr>
      </w:pPr>
      <w:r>
        <w:rPr>
          <w:rFonts w:hint="eastAsia" w:ascii="黑体" w:hAnsi="黑体" w:eastAsia="黑体" w:cs="黑体"/>
          <w:bCs/>
          <w:spacing w:val="20"/>
          <w:sz w:val="28"/>
          <w:szCs w:val="4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20"/>
          <w:sz w:val="44"/>
          <w:szCs w:val="44"/>
          <w:lang w:val="en-US" w:eastAsia="zh-CN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2762-2012《食品安全国家标准 食品中污染物限量》、中华人民共和国农业部第235号《动物性食品中兽药最高残留量》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整顿办函[2010]50号《全国食品安全整顿工作办公室关于印发《食品中可能违法添加的非食用物质和易滥用的食品添加名单（第四批）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》、GB 31650-2019《食品安全国家标准 食品中兽药最大残留限量》，农业农村部公告第250号《食品动物中禁止使用的药品及其他化合物清单》。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1.淡水鱼(重点品种：泥鳅、黄鳝、鳊鱼、黄颡鱼、鲈鱼、鲶鱼、鲟鱼、鲫鱼、黑鱼、鳜鱼）检验项目：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恩诺沙星、孔雀石绿、地西泮、呋喃唑酮代谢物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2.鸡蛋检验项目：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地美硝唑、氯霉素、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甲硝唑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3.辣椒检验项目：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杀扑磷、噻虫胺、氧乐果、镉（以Cd计）、啶虫脒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4.梨检验项目：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氯氟氰菊酯和高效氯氟氰菊酯、氧乐果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5.猪肉检验项目</w:t>
      </w:r>
      <w:r>
        <w:rPr>
          <w:rFonts w:hint="eastAsia" w:ascii="黑体" w:hAnsi="黑体" w:eastAsia="黑体" w:cs="黑体"/>
          <w:bCs/>
          <w:color w:val="000000" w:themeColor="text1"/>
          <w:spacing w:val="20"/>
          <w:sz w:val="28"/>
          <w:szCs w:val="4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磺胺类（总量）、恩诺沙星、克伦特罗、莱克多巴胺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6.羊肉检验项目</w:t>
      </w:r>
      <w:r>
        <w:rPr>
          <w:rFonts w:hint="eastAsia" w:ascii="黑体" w:hAnsi="黑体" w:eastAsia="黑体" w:cs="黑体"/>
          <w:bCs/>
          <w:color w:val="000000" w:themeColor="text1"/>
          <w:spacing w:val="20"/>
          <w:sz w:val="28"/>
          <w:szCs w:val="4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磺胺类（总量）、沙丁胺醇、克伦特罗、莱克多巴胺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7.鸡肉检验项目：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甲氧苄啶、恩诺沙星、沙拉沙星、氯霉素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8.香蕉检验项目：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吡虫啉、腈苯唑、噻虫胺、吡唑醚菌酯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9.普通白菜检验项目：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毒死蜱、啶虫脒、镉（以Cd计）、铅（以Pb计）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10.猕猴桃检验项目：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氯吡脲、多菌灵、敌敌畏</w:t>
      </w:r>
    </w:p>
    <w:p>
      <w:p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11.芹菜检验项目: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毒死蜱、克百威、甲拌磷、吡虫啉、镉（以Cd计）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763</Words>
  <Characters>844</Characters>
  <Lines>0</Lines>
  <Paragraphs>0</Paragraphs>
  <TotalTime>0</TotalTime>
  <ScaleCrop>false</ScaleCrop>
  <LinksUpToDate>false</LinksUpToDate>
  <CharactersWithSpaces>852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2022-06-28T11:41:07Z</dcterms:created>
  <dc:creator>Administrator</dc:creator>
  <cp:lastModifiedBy>Administrator</cp:lastModifiedBy>
  <dcterms:modified xsi:type="dcterms:W3CDTF">2022-06-28T11:41:09Z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BFE1A6D4AD3C4B53AA76132FB811E647</vt:lpwstr>
  </property>
</Properties>
</file>